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01C2D" w14:textId="6223B9AF" w:rsidR="00FF16CE" w:rsidRPr="00FF16CE" w:rsidRDefault="00FF16CE" w:rsidP="00FF16CE">
      <w:pPr>
        <w:jc w:val="center"/>
        <w:rPr>
          <w:b/>
          <w:color w:val="0000FF"/>
          <w:sz w:val="32"/>
          <w:szCs w:val="32"/>
        </w:rPr>
      </w:pPr>
      <w:bookmarkStart w:id="0" w:name="_GoBack"/>
      <w:bookmarkEnd w:id="0"/>
      <w:r>
        <w:rPr>
          <w:b/>
          <w:bCs/>
          <w:noProof/>
          <w:color w:val="0000FF"/>
          <w:sz w:val="72"/>
          <w:szCs w:val="72"/>
          <w:lang w:eastAsia="en-GB"/>
        </w:rPr>
        <w:drawing>
          <wp:anchor distT="0" distB="0" distL="114300" distR="114300" simplePos="0" relativeHeight="251661312" behindDoc="1" locked="0" layoutInCell="1" allowOverlap="1" wp14:anchorId="0F9765A3" wp14:editId="02C46398">
            <wp:simplePos x="0" y="0"/>
            <wp:positionH relativeFrom="margin">
              <wp:posOffset>8086725</wp:posOffset>
            </wp:positionH>
            <wp:positionV relativeFrom="paragraph">
              <wp:posOffset>9525</wp:posOffset>
            </wp:positionV>
            <wp:extent cx="742950" cy="461010"/>
            <wp:effectExtent l="0" t="0" r="0" b="0"/>
            <wp:wrapTight wrapText="bothSides">
              <wp:wrapPolygon edited="0">
                <wp:start x="0" y="0"/>
                <wp:lineTo x="0" y="20529"/>
                <wp:lineTo x="21046" y="20529"/>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8179" r="10223" b="26414"/>
                    <a:stretch>
                      <a:fillRect/>
                    </a:stretch>
                  </pic:blipFill>
                  <pic:spPr bwMode="auto">
                    <a:xfrm>
                      <a:off x="0" y="0"/>
                      <a:ext cx="74295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00FF"/>
          <w:sz w:val="72"/>
          <w:szCs w:val="72"/>
          <w:lang w:eastAsia="en-GB"/>
        </w:rPr>
        <w:drawing>
          <wp:anchor distT="0" distB="0" distL="114300" distR="114300" simplePos="0" relativeHeight="251659264" behindDoc="1" locked="0" layoutInCell="1" allowOverlap="1" wp14:anchorId="5133C7EC" wp14:editId="09414720">
            <wp:simplePos x="0" y="0"/>
            <wp:positionH relativeFrom="margin">
              <wp:posOffset>38100</wp:posOffset>
            </wp:positionH>
            <wp:positionV relativeFrom="paragraph">
              <wp:posOffset>9525</wp:posOffset>
            </wp:positionV>
            <wp:extent cx="742950" cy="461010"/>
            <wp:effectExtent l="0" t="0" r="0" b="0"/>
            <wp:wrapTight wrapText="bothSides">
              <wp:wrapPolygon edited="0">
                <wp:start x="0" y="0"/>
                <wp:lineTo x="0" y="20529"/>
                <wp:lineTo x="21046" y="20529"/>
                <wp:lineTo x="210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8179" r="10223" b="26414"/>
                    <a:stretch>
                      <a:fillRect/>
                    </a:stretch>
                  </pic:blipFill>
                  <pic:spPr bwMode="auto">
                    <a:xfrm>
                      <a:off x="0" y="0"/>
                      <a:ext cx="74295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6CE">
        <w:rPr>
          <w:b/>
          <w:color w:val="0000FF"/>
          <w:sz w:val="32"/>
          <w:szCs w:val="32"/>
        </w:rPr>
        <w:t>ST CHAD’S CE (VC) PRIMARY SCHOOL</w:t>
      </w:r>
    </w:p>
    <w:p w14:paraId="63AE2B7C" w14:textId="218387FC" w:rsidR="00266D99" w:rsidRPr="00FF16CE" w:rsidRDefault="00FF16CE" w:rsidP="00FF16CE">
      <w:pPr>
        <w:jc w:val="center"/>
        <w:rPr>
          <w:b/>
          <w:sz w:val="32"/>
          <w:szCs w:val="32"/>
        </w:rPr>
      </w:pPr>
      <w:r>
        <w:rPr>
          <w:b/>
          <w:sz w:val="32"/>
          <w:szCs w:val="32"/>
        </w:rPr>
        <w:t>FULL RE-OPENING PLAN - September 2020</w:t>
      </w:r>
    </w:p>
    <w:tbl>
      <w:tblPr>
        <w:tblStyle w:val="TableGrid"/>
        <w:tblW w:w="0" w:type="auto"/>
        <w:tblLook w:val="04A0" w:firstRow="1" w:lastRow="0" w:firstColumn="1" w:lastColumn="0" w:noHBand="0" w:noVBand="1"/>
      </w:tblPr>
      <w:tblGrid>
        <w:gridCol w:w="2830"/>
        <w:gridCol w:w="11118"/>
      </w:tblGrid>
      <w:tr w:rsidR="00357AFA" w14:paraId="27DE707E" w14:textId="77777777" w:rsidTr="00A95118">
        <w:trPr>
          <w:trHeight w:val="966"/>
        </w:trPr>
        <w:tc>
          <w:tcPr>
            <w:tcW w:w="13948" w:type="dxa"/>
            <w:gridSpan w:val="2"/>
            <w:shd w:val="clear" w:color="auto" w:fill="FFF2CC" w:themeFill="accent4" w:themeFillTint="33"/>
          </w:tcPr>
          <w:p w14:paraId="2BC71156" w14:textId="77777777" w:rsidR="00357AFA" w:rsidRPr="002B5C18" w:rsidRDefault="00C05711" w:rsidP="009A09F5">
            <w:pPr>
              <w:jc w:val="center"/>
              <w:rPr>
                <w:b/>
                <w:sz w:val="28"/>
              </w:rPr>
            </w:pPr>
            <w:r w:rsidRPr="002B5C18">
              <w:rPr>
                <w:b/>
                <w:sz w:val="28"/>
              </w:rPr>
              <w:t>OUR KEY PRIORITIES</w:t>
            </w:r>
          </w:p>
          <w:p w14:paraId="0EF0C931" w14:textId="77777777" w:rsidR="00746ABD" w:rsidRPr="00746ABD" w:rsidRDefault="00746ABD" w:rsidP="00746ABD">
            <w:pPr>
              <w:pStyle w:val="ListParagraph"/>
            </w:pPr>
          </w:p>
          <w:p w14:paraId="46631213" w14:textId="77777777" w:rsidR="00746ABD" w:rsidRPr="00AD0B2C" w:rsidRDefault="00746ABD" w:rsidP="007F1AEF">
            <w:pPr>
              <w:pStyle w:val="ListParagraph"/>
              <w:numPr>
                <w:ilvl w:val="0"/>
                <w:numId w:val="1"/>
              </w:numPr>
            </w:pPr>
            <w:r>
              <w:rPr>
                <w:sz w:val="24"/>
              </w:rPr>
              <w:t>To m</w:t>
            </w:r>
            <w:r w:rsidRPr="00AD0B2C">
              <w:rPr>
                <w:sz w:val="24"/>
              </w:rPr>
              <w:t xml:space="preserve">aintain a safe </w:t>
            </w:r>
            <w:r w:rsidR="008F596D">
              <w:rPr>
                <w:sz w:val="24"/>
              </w:rPr>
              <w:t xml:space="preserve">working </w:t>
            </w:r>
            <w:r w:rsidRPr="00AD0B2C">
              <w:rPr>
                <w:sz w:val="24"/>
              </w:rPr>
              <w:t xml:space="preserve">environment in school for </w:t>
            </w:r>
            <w:r>
              <w:rPr>
                <w:sz w:val="24"/>
              </w:rPr>
              <w:t>all staff</w:t>
            </w:r>
            <w:r w:rsidR="008F596D">
              <w:rPr>
                <w:sz w:val="24"/>
              </w:rPr>
              <w:t xml:space="preserve"> and children</w:t>
            </w:r>
          </w:p>
          <w:p w14:paraId="61B9425C" w14:textId="77777777" w:rsidR="00A95118" w:rsidRDefault="00746ABD" w:rsidP="007F1AEF">
            <w:pPr>
              <w:pStyle w:val="ListParagraph"/>
              <w:numPr>
                <w:ilvl w:val="0"/>
                <w:numId w:val="1"/>
              </w:numPr>
              <w:rPr>
                <w:sz w:val="24"/>
              </w:rPr>
            </w:pPr>
            <w:r>
              <w:rPr>
                <w:sz w:val="24"/>
              </w:rPr>
              <w:t xml:space="preserve">To prioritise the </w:t>
            </w:r>
            <w:r w:rsidR="00C80BBF" w:rsidRPr="00C05711">
              <w:rPr>
                <w:sz w:val="24"/>
              </w:rPr>
              <w:t>wellbeing of all staff</w:t>
            </w:r>
            <w:r w:rsidR="003E403A">
              <w:rPr>
                <w:sz w:val="24"/>
              </w:rPr>
              <w:t xml:space="preserve"> </w:t>
            </w:r>
            <w:r>
              <w:rPr>
                <w:sz w:val="24"/>
              </w:rPr>
              <w:t>and the wellbeing of all children</w:t>
            </w:r>
          </w:p>
          <w:p w14:paraId="1B33AD00" w14:textId="77777777" w:rsidR="001961E9" w:rsidRPr="00746ABD" w:rsidRDefault="001961E9" w:rsidP="007F1AEF">
            <w:pPr>
              <w:pStyle w:val="ListParagraph"/>
              <w:numPr>
                <w:ilvl w:val="0"/>
                <w:numId w:val="1"/>
              </w:numPr>
              <w:rPr>
                <w:sz w:val="24"/>
              </w:rPr>
            </w:pPr>
            <w:r w:rsidRPr="00746ABD">
              <w:rPr>
                <w:sz w:val="24"/>
              </w:rPr>
              <w:t>To ensure learning and past</w:t>
            </w:r>
            <w:r w:rsidR="00746ABD">
              <w:rPr>
                <w:sz w:val="24"/>
              </w:rPr>
              <w:t>oral support is highly effective and leads to improved outcomes quickly</w:t>
            </w:r>
          </w:p>
          <w:p w14:paraId="288089DB" w14:textId="77777777" w:rsidR="00C80BBF" w:rsidRPr="009A644E" w:rsidRDefault="009D6329" w:rsidP="007F1AEF">
            <w:pPr>
              <w:pStyle w:val="ListParagraph"/>
              <w:numPr>
                <w:ilvl w:val="0"/>
                <w:numId w:val="1"/>
              </w:numPr>
            </w:pPr>
            <w:r>
              <w:rPr>
                <w:sz w:val="24"/>
              </w:rPr>
              <w:t>To m</w:t>
            </w:r>
            <w:r w:rsidR="00485858">
              <w:rPr>
                <w:sz w:val="24"/>
              </w:rPr>
              <w:t>inimise</w:t>
            </w:r>
            <w:r w:rsidR="00C80BBF" w:rsidRPr="00AD0B2C">
              <w:rPr>
                <w:sz w:val="24"/>
              </w:rPr>
              <w:t xml:space="preserve"> levels of anxiety </w:t>
            </w:r>
            <w:r w:rsidR="00746ABD">
              <w:rPr>
                <w:sz w:val="24"/>
              </w:rPr>
              <w:t xml:space="preserve">within and across the community </w:t>
            </w:r>
          </w:p>
          <w:p w14:paraId="66355A84" w14:textId="77777777" w:rsidR="009A644E" w:rsidRDefault="009A644E" w:rsidP="009A644E">
            <w:pPr>
              <w:pStyle w:val="ListParagraph"/>
            </w:pPr>
          </w:p>
        </w:tc>
      </w:tr>
      <w:tr w:rsidR="00C80BBF" w14:paraId="52787439" w14:textId="77777777" w:rsidTr="008629F8">
        <w:trPr>
          <w:trHeight w:val="428"/>
        </w:trPr>
        <w:tc>
          <w:tcPr>
            <w:tcW w:w="2830" w:type="dxa"/>
            <w:shd w:val="clear" w:color="auto" w:fill="auto"/>
            <w:vAlign w:val="center"/>
          </w:tcPr>
          <w:p w14:paraId="1B8E52E4" w14:textId="77777777" w:rsidR="00C80BBF" w:rsidRDefault="00C80BBF" w:rsidP="00C80BBF">
            <w:pPr>
              <w:rPr>
                <w:b/>
                <w:sz w:val="24"/>
              </w:rPr>
            </w:pPr>
            <w:r>
              <w:rPr>
                <w:b/>
                <w:sz w:val="24"/>
              </w:rPr>
              <w:t xml:space="preserve">Issue </w:t>
            </w:r>
          </w:p>
        </w:tc>
        <w:tc>
          <w:tcPr>
            <w:tcW w:w="11118" w:type="dxa"/>
            <w:shd w:val="clear" w:color="auto" w:fill="auto"/>
            <w:vAlign w:val="center"/>
          </w:tcPr>
          <w:p w14:paraId="3E0EA263" w14:textId="77777777" w:rsidR="0055047C" w:rsidRDefault="00A95118" w:rsidP="00C97ECD">
            <w:pPr>
              <w:rPr>
                <w:b/>
                <w:sz w:val="24"/>
              </w:rPr>
            </w:pPr>
            <w:r>
              <w:rPr>
                <w:b/>
                <w:sz w:val="24"/>
              </w:rPr>
              <w:t>Future Planning</w:t>
            </w:r>
          </w:p>
        </w:tc>
      </w:tr>
      <w:tr w:rsidR="009A09F5" w14:paraId="2C013F4E" w14:textId="77777777" w:rsidTr="001F2946">
        <w:trPr>
          <w:trHeight w:val="428"/>
        </w:trPr>
        <w:tc>
          <w:tcPr>
            <w:tcW w:w="2830" w:type="dxa"/>
            <w:shd w:val="clear" w:color="auto" w:fill="DEEAF6" w:themeFill="accent1" w:themeFillTint="33"/>
          </w:tcPr>
          <w:p w14:paraId="720F9AC0" w14:textId="77777777" w:rsidR="009A09F5" w:rsidRDefault="009A09F5" w:rsidP="001F2946">
            <w:pPr>
              <w:rPr>
                <w:b/>
                <w:sz w:val="24"/>
              </w:rPr>
            </w:pPr>
          </w:p>
          <w:p w14:paraId="5BB0B51B" w14:textId="77777777" w:rsidR="00486EF3" w:rsidRDefault="00486EF3" w:rsidP="001F2946">
            <w:pPr>
              <w:rPr>
                <w:b/>
                <w:bCs/>
              </w:rPr>
            </w:pPr>
          </w:p>
          <w:p w14:paraId="2520A24E" w14:textId="77777777" w:rsidR="00485858" w:rsidRDefault="00485858" w:rsidP="001F2946">
            <w:pPr>
              <w:rPr>
                <w:b/>
                <w:bCs/>
              </w:rPr>
            </w:pPr>
          </w:p>
          <w:p w14:paraId="6FFF477A" w14:textId="77777777" w:rsidR="00486EF3" w:rsidRDefault="00486EF3" w:rsidP="001F2946">
            <w:pPr>
              <w:rPr>
                <w:b/>
                <w:bCs/>
              </w:rPr>
            </w:pPr>
          </w:p>
          <w:p w14:paraId="2F65F58D" w14:textId="77777777" w:rsidR="00223861" w:rsidRDefault="00223861" w:rsidP="001F2946">
            <w:pPr>
              <w:rPr>
                <w:b/>
                <w:sz w:val="24"/>
              </w:rPr>
            </w:pPr>
            <w:r>
              <w:rPr>
                <w:b/>
                <w:bCs/>
              </w:rPr>
              <w:t>Safety and wellbeing</w:t>
            </w:r>
          </w:p>
        </w:tc>
        <w:tc>
          <w:tcPr>
            <w:tcW w:w="11118" w:type="dxa"/>
            <w:shd w:val="clear" w:color="auto" w:fill="DEEAF6" w:themeFill="accent1" w:themeFillTint="33"/>
          </w:tcPr>
          <w:p w14:paraId="758A0127" w14:textId="77777777" w:rsidR="009A09F5" w:rsidRDefault="00223861" w:rsidP="009A09F5">
            <w:pPr>
              <w:spacing w:after="160" w:line="252" w:lineRule="auto"/>
            </w:pPr>
            <w:r>
              <w:t>We all understand and appreciate why schools need to re-open as</w:t>
            </w:r>
            <w:r w:rsidR="009A09F5">
              <w:t>:</w:t>
            </w:r>
          </w:p>
          <w:p w14:paraId="4A5B3AB1" w14:textId="77777777" w:rsidR="009A09F5" w:rsidRDefault="009A09F5" w:rsidP="007F1AEF">
            <w:pPr>
              <w:numPr>
                <w:ilvl w:val="0"/>
                <w:numId w:val="3"/>
              </w:numPr>
              <w:spacing w:after="160" w:line="252" w:lineRule="auto"/>
              <w:contextualSpacing/>
              <w:rPr>
                <w:rFonts w:eastAsia="Times New Roman"/>
              </w:rPr>
            </w:pPr>
            <w:r>
              <w:rPr>
                <w:rFonts w:eastAsia="Times New Roman"/>
              </w:rPr>
              <w:t>prolonged absence from school is concerning academically, socially - and for some children, from a welfare and safety perspective; and</w:t>
            </w:r>
          </w:p>
          <w:p w14:paraId="28E76627" w14:textId="77777777" w:rsidR="009A09F5" w:rsidRDefault="009A09F5" w:rsidP="007F1AEF">
            <w:pPr>
              <w:numPr>
                <w:ilvl w:val="0"/>
                <w:numId w:val="3"/>
              </w:numPr>
              <w:spacing w:after="160" w:line="252" w:lineRule="auto"/>
              <w:contextualSpacing/>
              <w:rPr>
                <w:rFonts w:eastAsia="Times New Roman"/>
              </w:rPr>
            </w:pPr>
            <w:r>
              <w:rPr>
                <w:rFonts w:eastAsia="Times New Roman"/>
              </w:rPr>
              <w:t xml:space="preserve">the long-term impact of a deep recession, particularly on the poorest families, will be very damaging. </w:t>
            </w:r>
          </w:p>
          <w:p w14:paraId="5046B571" w14:textId="77777777" w:rsidR="009A09F5" w:rsidRDefault="009A09F5" w:rsidP="009A09F5">
            <w:pPr>
              <w:spacing w:after="160" w:line="252" w:lineRule="auto"/>
              <w:contextualSpacing/>
            </w:pPr>
          </w:p>
          <w:p w14:paraId="43AB90A2" w14:textId="77777777" w:rsidR="009A09F5" w:rsidRDefault="009A09F5" w:rsidP="009A09F5">
            <w:pPr>
              <w:spacing w:after="160" w:line="252" w:lineRule="auto"/>
            </w:pPr>
            <w:r>
              <w:t xml:space="preserve">It is important to balance the public health risks in the short term (related to the transmission of the virus) with longer term public health considerations. </w:t>
            </w:r>
            <w:r w:rsidR="00746ABD">
              <w:t>If a child loses out on education, this can have an impact on that child across their whole lives – their economic prosperity and long-term health.  Children benefit hugely from being at school; we all know and believe this.</w:t>
            </w:r>
          </w:p>
          <w:p w14:paraId="27D875DD" w14:textId="77777777" w:rsidR="009A09F5" w:rsidRPr="00967DA0" w:rsidRDefault="009A09F5" w:rsidP="00967DA0">
            <w:pPr>
              <w:spacing w:after="160" w:line="252" w:lineRule="auto"/>
            </w:pPr>
            <w:r>
              <w:t xml:space="preserve">The safety and wellbeing of our staff and pupils is paramount. </w:t>
            </w:r>
            <w:r w:rsidR="00223861">
              <w:t xml:space="preserve"> </w:t>
            </w:r>
            <w:r w:rsidR="00746ABD">
              <w:t xml:space="preserve">School and Trust leaders are being asked to exercise discretion and good judgement </w:t>
            </w:r>
            <w:r w:rsidR="008F596D">
              <w:t xml:space="preserve">at this time </w:t>
            </w:r>
            <w:r w:rsidR="00746ABD">
              <w:t>to suit their context and in the best interests of their pupils, parents and communities.</w:t>
            </w:r>
          </w:p>
          <w:p w14:paraId="362E5F0D" w14:textId="77777777" w:rsidR="00557F14" w:rsidRPr="009A09F5" w:rsidRDefault="00557F14" w:rsidP="004462F4">
            <w:pPr>
              <w:pStyle w:val="Default"/>
              <w:rPr>
                <w:b/>
              </w:rPr>
            </w:pPr>
          </w:p>
        </w:tc>
      </w:tr>
      <w:tr w:rsidR="001F2946" w14:paraId="33DF5AD3" w14:textId="77777777" w:rsidTr="008F596D">
        <w:trPr>
          <w:trHeight w:val="428"/>
        </w:trPr>
        <w:tc>
          <w:tcPr>
            <w:tcW w:w="2830" w:type="dxa"/>
            <w:shd w:val="clear" w:color="auto" w:fill="E2EFD9" w:themeFill="accent6" w:themeFillTint="33"/>
          </w:tcPr>
          <w:p w14:paraId="46E6550C" w14:textId="77777777" w:rsidR="001F2946" w:rsidRPr="00FD0273" w:rsidRDefault="00FD0273" w:rsidP="00624EEB">
            <w:pPr>
              <w:rPr>
                <w:b/>
                <w:sz w:val="24"/>
              </w:rPr>
            </w:pPr>
            <w:r w:rsidRPr="00FD0273">
              <w:rPr>
                <w:b/>
                <w:sz w:val="24"/>
              </w:rPr>
              <w:t>Attendance</w:t>
            </w:r>
          </w:p>
        </w:tc>
        <w:tc>
          <w:tcPr>
            <w:tcW w:w="11118" w:type="dxa"/>
            <w:shd w:val="clear" w:color="auto" w:fill="E2EFD9" w:themeFill="accent6" w:themeFillTint="33"/>
          </w:tcPr>
          <w:p w14:paraId="0D5992AA" w14:textId="77777777" w:rsidR="00FD0273" w:rsidRPr="00FD0273" w:rsidRDefault="00FD0273" w:rsidP="00FD0273">
            <w:pPr>
              <w:pStyle w:val="Default"/>
              <w:rPr>
                <w:rFonts w:asciiTheme="minorHAnsi" w:hAnsiTheme="minorHAnsi" w:cstheme="minorHAnsi"/>
                <w:color w:val="auto"/>
                <w:sz w:val="22"/>
                <w:szCs w:val="22"/>
              </w:rPr>
            </w:pPr>
            <w:r w:rsidRPr="00FD0273">
              <w:rPr>
                <w:rFonts w:asciiTheme="minorHAnsi" w:hAnsiTheme="minorHAnsi" w:cstheme="minorHAnsi"/>
                <w:color w:val="auto"/>
                <w:sz w:val="22"/>
                <w:szCs w:val="22"/>
              </w:rPr>
              <w:t>The usual rules on school attendance will apply from September, including:</w:t>
            </w:r>
          </w:p>
          <w:p w14:paraId="405C4D6A" w14:textId="77777777" w:rsidR="00FD0273" w:rsidRPr="00FD0273" w:rsidRDefault="00FD0273" w:rsidP="007F1AEF">
            <w:pPr>
              <w:pStyle w:val="Default"/>
              <w:numPr>
                <w:ilvl w:val="0"/>
                <w:numId w:val="9"/>
              </w:numPr>
              <w:spacing w:after="70"/>
              <w:rPr>
                <w:rFonts w:asciiTheme="minorHAnsi" w:hAnsiTheme="minorHAnsi" w:cstheme="minorHAnsi"/>
                <w:color w:val="auto"/>
                <w:sz w:val="22"/>
                <w:szCs w:val="22"/>
              </w:rPr>
            </w:pPr>
            <w:r>
              <w:rPr>
                <w:rFonts w:asciiTheme="minorHAnsi" w:hAnsiTheme="minorHAnsi" w:cstheme="minorHAnsi"/>
                <w:color w:val="auto"/>
                <w:sz w:val="22"/>
                <w:szCs w:val="22"/>
              </w:rPr>
              <w:t>parents’ duty to ensure</w:t>
            </w:r>
            <w:r w:rsidRPr="00FD0273">
              <w:rPr>
                <w:rFonts w:asciiTheme="minorHAnsi" w:hAnsiTheme="minorHAnsi" w:cstheme="minorHAnsi"/>
                <w:color w:val="auto"/>
                <w:sz w:val="22"/>
                <w:szCs w:val="22"/>
              </w:rPr>
              <w:t xml:space="preserve"> that their child attends regularly at school where the child is a registered pupil at school and they are of compulsory school age;</w:t>
            </w:r>
          </w:p>
          <w:p w14:paraId="3012A431" w14:textId="77777777" w:rsidR="00FD0273" w:rsidRPr="00FD0273" w:rsidRDefault="00FD0273" w:rsidP="007F1AEF">
            <w:pPr>
              <w:pStyle w:val="Default"/>
              <w:numPr>
                <w:ilvl w:val="0"/>
                <w:numId w:val="9"/>
              </w:numPr>
              <w:spacing w:after="70"/>
              <w:rPr>
                <w:rFonts w:asciiTheme="minorHAnsi" w:hAnsiTheme="minorHAnsi" w:cstheme="minorHAnsi"/>
                <w:color w:val="auto"/>
                <w:sz w:val="22"/>
                <w:szCs w:val="22"/>
              </w:rPr>
            </w:pPr>
            <w:r w:rsidRPr="00FD0273">
              <w:rPr>
                <w:rFonts w:asciiTheme="minorHAnsi" w:hAnsiTheme="minorHAnsi" w:cstheme="minorHAnsi"/>
                <w:color w:val="auto"/>
                <w:sz w:val="22"/>
                <w:szCs w:val="22"/>
              </w:rPr>
              <w:lastRenderedPageBreak/>
              <w:t>schools’ responsibilities to record attendance and follow up absence</w:t>
            </w:r>
            <w:r>
              <w:rPr>
                <w:rFonts w:asciiTheme="minorHAnsi" w:hAnsiTheme="minorHAnsi" w:cstheme="minorHAnsi"/>
                <w:color w:val="auto"/>
                <w:sz w:val="22"/>
                <w:szCs w:val="22"/>
              </w:rPr>
              <w:t>;</w:t>
            </w:r>
          </w:p>
          <w:p w14:paraId="5631A69E" w14:textId="77777777" w:rsidR="00FD0273" w:rsidRPr="00FD0273" w:rsidRDefault="00FD0273" w:rsidP="007F1AEF">
            <w:pPr>
              <w:pStyle w:val="Default"/>
              <w:numPr>
                <w:ilvl w:val="0"/>
                <w:numId w:val="9"/>
              </w:numPr>
              <w:rPr>
                <w:rFonts w:asciiTheme="minorHAnsi" w:hAnsiTheme="minorHAnsi" w:cstheme="minorHAnsi"/>
                <w:color w:val="auto"/>
                <w:sz w:val="22"/>
                <w:szCs w:val="22"/>
              </w:rPr>
            </w:pPr>
            <w:r w:rsidRPr="00FD0273">
              <w:rPr>
                <w:rFonts w:asciiTheme="minorHAnsi" w:hAnsiTheme="minorHAnsi" w:cstheme="minorHAnsi"/>
                <w:color w:val="auto"/>
                <w:sz w:val="22"/>
                <w:szCs w:val="22"/>
              </w:rPr>
              <w:t>the availability to issue sanctions, including fixed penalty notices in line with local authorities’ codes of conduct</w:t>
            </w:r>
          </w:p>
          <w:p w14:paraId="49D1EBCA" w14:textId="77777777" w:rsidR="00FD0273" w:rsidRPr="00FD0273" w:rsidRDefault="00FD0273" w:rsidP="00FD0273">
            <w:pPr>
              <w:pStyle w:val="Default"/>
              <w:rPr>
                <w:rFonts w:asciiTheme="minorHAnsi" w:hAnsiTheme="minorHAnsi" w:cstheme="minorHAnsi"/>
                <w:color w:val="auto"/>
                <w:sz w:val="22"/>
                <w:szCs w:val="22"/>
              </w:rPr>
            </w:pPr>
          </w:p>
          <w:p w14:paraId="154F8FE8" w14:textId="77777777" w:rsidR="001F2946" w:rsidRDefault="00FD0273" w:rsidP="00FD0273">
            <w:pPr>
              <w:pStyle w:val="Default"/>
              <w:rPr>
                <w:rFonts w:asciiTheme="minorHAnsi" w:hAnsiTheme="minorHAnsi" w:cstheme="minorHAnsi"/>
                <w:b/>
                <w:color w:val="auto"/>
                <w:sz w:val="22"/>
                <w:szCs w:val="22"/>
              </w:rPr>
            </w:pPr>
            <w:r w:rsidRPr="00FD0273">
              <w:rPr>
                <w:rFonts w:asciiTheme="minorHAnsi" w:hAnsiTheme="minorHAnsi" w:cstheme="minorHAnsi"/>
                <w:color w:val="auto"/>
                <w:sz w:val="22"/>
                <w:szCs w:val="22"/>
              </w:rPr>
              <w:t xml:space="preserve">A small number of pupils will still be unable to attend in line with public health advice because they are self-isolating and have had symptoms or a positive test result themselves; or because they are a close contact of someone who has coronavirus. </w:t>
            </w:r>
            <w:r>
              <w:rPr>
                <w:rFonts w:asciiTheme="minorHAnsi" w:hAnsiTheme="minorHAnsi" w:cstheme="minorHAnsi"/>
                <w:color w:val="auto"/>
                <w:sz w:val="22"/>
                <w:szCs w:val="22"/>
              </w:rPr>
              <w:t xml:space="preserve"> </w:t>
            </w:r>
            <w:r w:rsidRPr="00FD0273">
              <w:rPr>
                <w:rFonts w:asciiTheme="minorHAnsi" w:hAnsiTheme="minorHAnsi" w:cstheme="minorHAnsi"/>
                <w:b/>
                <w:color w:val="auto"/>
                <w:sz w:val="22"/>
                <w:szCs w:val="22"/>
              </w:rPr>
              <w:t>Where this is the case, DfE expects schools to be able to immediately offer these pupils access to remote education.</w:t>
            </w:r>
          </w:p>
          <w:p w14:paraId="285083DC" w14:textId="77777777" w:rsidR="00FD0273" w:rsidRPr="00FD0273" w:rsidRDefault="00FD0273" w:rsidP="00FD0273">
            <w:pPr>
              <w:pStyle w:val="Default"/>
              <w:rPr>
                <w:rFonts w:asciiTheme="minorHAnsi" w:hAnsiTheme="minorHAnsi" w:cstheme="minorHAnsi"/>
                <w:sz w:val="22"/>
                <w:szCs w:val="22"/>
              </w:rPr>
            </w:pPr>
          </w:p>
        </w:tc>
      </w:tr>
      <w:tr w:rsidR="00EE69B1" w:rsidRPr="00EE69B1" w14:paraId="5C686B4D" w14:textId="77777777" w:rsidTr="008F596D">
        <w:trPr>
          <w:trHeight w:val="428"/>
        </w:trPr>
        <w:tc>
          <w:tcPr>
            <w:tcW w:w="2830" w:type="dxa"/>
            <w:shd w:val="clear" w:color="auto" w:fill="E2EFD9" w:themeFill="accent6" w:themeFillTint="33"/>
            <w:vAlign w:val="center"/>
          </w:tcPr>
          <w:p w14:paraId="1AAC2A92" w14:textId="77777777" w:rsidR="00EE69B1" w:rsidRDefault="00FD0273" w:rsidP="00C80BBF">
            <w:pPr>
              <w:rPr>
                <w:rFonts w:cstheme="minorHAnsi"/>
                <w:b/>
              </w:rPr>
            </w:pPr>
            <w:r w:rsidRPr="00FD0273">
              <w:rPr>
                <w:rFonts w:cstheme="minorHAnsi"/>
                <w:b/>
              </w:rPr>
              <w:lastRenderedPageBreak/>
              <w:t>Visitors to School</w:t>
            </w:r>
          </w:p>
          <w:p w14:paraId="59E9D551" w14:textId="77777777" w:rsidR="00FD0273" w:rsidRDefault="00FD0273" w:rsidP="00C80BBF">
            <w:pPr>
              <w:rPr>
                <w:rFonts w:cstheme="minorHAnsi"/>
                <w:b/>
              </w:rPr>
            </w:pPr>
          </w:p>
          <w:p w14:paraId="7AA959B1" w14:textId="77777777" w:rsidR="00FD0273" w:rsidRPr="00FD0273" w:rsidRDefault="00FD0273" w:rsidP="00C80BBF">
            <w:pPr>
              <w:rPr>
                <w:rFonts w:cstheme="minorHAnsi"/>
                <w:b/>
              </w:rPr>
            </w:pPr>
          </w:p>
        </w:tc>
        <w:tc>
          <w:tcPr>
            <w:tcW w:w="11118" w:type="dxa"/>
            <w:shd w:val="clear" w:color="auto" w:fill="E2EFD9" w:themeFill="accent6" w:themeFillTint="33"/>
            <w:vAlign w:val="center"/>
          </w:tcPr>
          <w:p w14:paraId="4DE2D043" w14:textId="77777777" w:rsidR="00FD0273" w:rsidRPr="00FD0273" w:rsidRDefault="00FD0273" w:rsidP="00FD0273">
            <w:pPr>
              <w:pStyle w:val="Default"/>
              <w:rPr>
                <w:rFonts w:asciiTheme="minorHAnsi" w:hAnsiTheme="minorHAnsi" w:cstheme="minorHAnsi"/>
                <w:b/>
                <w:color w:val="auto"/>
                <w:sz w:val="22"/>
                <w:szCs w:val="22"/>
              </w:rPr>
            </w:pPr>
            <w:r w:rsidRPr="00FD0273">
              <w:rPr>
                <w:rFonts w:asciiTheme="minorHAnsi" w:hAnsiTheme="minorHAnsi" w:cstheme="minorHAnsi"/>
                <w:b/>
                <w:color w:val="auto"/>
                <w:sz w:val="22"/>
                <w:szCs w:val="22"/>
              </w:rPr>
              <w:t>Deploying support staff and accommodating visiting specialists</w:t>
            </w:r>
          </w:p>
          <w:p w14:paraId="115C8903" w14:textId="77777777" w:rsidR="00FD0273" w:rsidRDefault="00FD0273" w:rsidP="00FD0273">
            <w:pPr>
              <w:pStyle w:val="Default"/>
              <w:rPr>
                <w:rFonts w:asciiTheme="minorHAnsi" w:hAnsiTheme="minorHAnsi" w:cstheme="minorHAnsi"/>
                <w:color w:val="auto"/>
                <w:sz w:val="22"/>
                <w:szCs w:val="22"/>
              </w:rPr>
            </w:pPr>
          </w:p>
          <w:p w14:paraId="2600F66F" w14:textId="491644D1" w:rsidR="00FD0273" w:rsidRDefault="00FD0273" w:rsidP="00FD0273">
            <w:pPr>
              <w:pStyle w:val="Default"/>
              <w:rPr>
                <w:rFonts w:asciiTheme="minorHAnsi" w:hAnsiTheme="minorHAnsi" w:cstheme="minorHAnsi"/>
                <w:color w:val="auto"/>
                <w:sz w:val="22"/>
                <w:szCs w:val="22"/>
              </w:rPr>
            </w:pPr>
            <w:r w:rsidRPr="00FD0273">
              <w:rPr>
                <w:rFonts w:asciiTheme="minorHAnsi" w:hAnsiTheme="minorHAnsi" w:cstheme="minorHAnsi"/>
                <w:color w:val="auto"/>
                <w:sz w:val="22"/>
                <w:szCs w:val="22"/>
              </w:rPr>
              <w:t>Schools should ensure that appropriate support is made available for pupils with SEND, f</w:t>
            </w:r>
            <w:r w:rsidR="00FF16CE">
              <w:rPr>
                <w:rFonts w:asciiTheme="minorHAnsi" w:hAnsiTheme="minorHAnsi" w:cstheme="minorHAnsi"/>
                <w:color w:val="auto"/>
                <w:sz w:val="22"/>
                <w:szCs w:val="22"/>
              </w:rPr>
              <w:t>or example by deploying LSA’s</w:t>
            </w:r>
            <w:r w:rsidRPr="00FD0273">
              <w:rPr>
                <w:rFonts w:asciiTheme="minorHAnsi" w:hAnsiTheme="minorHAnsi" w:cstheme="minorHAnsi"/>
                <w:color w:val="auto"/>
                <w:sz w:val="22"/>
                <w:szCs w:val="22"/>
              </w:rPr>
              <w:t xml:space="preserve"> assistants and enabling specialist staff from both within and outside the school to work with pupils in different classes or year groups. </w:t>
            </w:r>
          </w:p>
          <w:p w14:paraId="0DFAB899" w14:textId="77777777" w:rsidR="00FD0273" w:rsidRPr="00FD0273" w:rsidRDefault="00FD0273" w:rsidP="00FD0273">
            <w:pPr>
              <w:pStyle w:val="Default"/>
              <w:rPr>
                <w:rFonts w:asciiTheme="minorHAnsi" w:hAnsiTheme="minorHAnsi" w:cstheme="minorHAnsi"/>
                <w:color w:val="auto"/>
                <w:sz w:val="22"/>
                <w:szCs w:val="22"/>
              </w:rPr>
            </w:pPr>
          </w:p>
          <w:p w14:paraId="668888DE" w14:textId="77777777" w:rsidR="00AD0B2C" w:rsidRDefault="00FD0273" w:rsidP="00FD0273">
            <w:pPr>
              <w:pStyle w:val="xmsolistparagraph"/>
              <w:ind w:left="0"/>
              <w:rPr>
                <w:rFonts w:asciiTheme="minorHAnsi" w:hAnsiTheme="minorHAnsi" w:cstheme="minorHAnsi"/>
                <w:sz w:val="22"/>
                <w:szCs w:val="22"/>
              </w:rPr>
            </w:pPr>
            <w:r w:rsidRPr="00FD0273">
              <w:rPr>
                <w:rFonts w:asciiTheme="minorHAnsi" w:hAnsiTheme="minorHAnsi" w:cstheme="minorHAnsi"/>
                <w:sz w:val="22"/>
                <w:szCs w:val="22"/>
              </w:rPr>
              <w:t xml:space="preserve">Schools can continue to engage supply teachers and other supply staff during this period. Supply staff and other temporary workers can move between schools, but school leaders will want to consider how to minimise the number of visitors to the school where possible. </w:t>
            </w:r>
          </w:p>
          <w:p w14:paraId="1EF78AD6" w14:textId="77777777" w:rsidR="00FD0273" w:rsidRPr="00FD0273" w:rsidRDefault="00FD0273" w:rsidP="00FD0273">
            <w:pPr>
              <w:pStyle w:val="Default"/>
              <w:rPr>
                <w:rFonts w:asciiTheme="minorHAnsi" w:hAnsiTheme="minorHAnsi" w:cstheme="minorHAnsi"/>
                <w:sz w:val="22"/>
                <w:szCs w:val="22"/>
              </w:rPr>
            </w:pPr>
          </w:p>
          <w:p w14:paraId="1995F395" w14:textId="77777777" w:rsidR="00FD0273" w:rsidRDefault="00FD0273" w:rsidP="00FD0273">
            <w:pPr>
              <w:pStyle w:val="xmsolistparagraph"/>
              <w:ind w:left="0"/>
              <w:rPr>
                <w:rFonts w:asciiTheme="minorHAnsi" w:hAnsiTheme="minorHAnsi" w:cstheme="minorHAnsi"/>
                <w:sz w:val="22"/>
                <w:szCs w:val="22"/>
              </w:rPr>
            </w:pPr>
            <w:r w:rsidRPr="00FD0273">
              <w:rPr>
                <w:rFonts w:asciiTheme="minorHAnsi" w:hAnsiTheme="minorHAnsi" w:cstheme="minorHAnsi"/>
                <w:sz w:val="22"/>
                <w:szCs w:val="22"/>
              </w:rPr>
              <w:t>DfE strongly encourage schools to consider hosting ITT trainees. There is otherwise a risk that insufficient training places will be available.</w:t>
            </w:r>
          </w:p>
          <w:p w14:paraId="28AE6BAE" w14:textId="77777777" w:rsidR="00715FFF" w:rsidRDefault="00715FFF" w:rsidP="00FD0273">
            <w:pPr>
              <w:pStyle w:val="xmsolistparagraph"/>
              <w:ind w:left="0"/>
              <w:rPr>
                <w:rFonts w:asciiTheme="minorHAnsi" w:hAnsiTheme="minorHAnsi" w:cstheme="minorHAnsi"/>
                <w:sz w:val="22"/>
                <w:szCs w:val="22"/>
              </w:rPr>
            </w:pPr>
          </w:p>
          <w:p w14:paraId="4665AFCD" w14:textId="77777777" w:rsidR="00715FFF" w:rsidRPr="00715FFF" w:rsidRDefault="00715FFF" w:rsidP="00FD0273">
            <w:pPr>
              <w:pStyle w:val="xmsolistparagraph"/>
              <w:ind w:left="0"/>
              <w:rPr>
                <w:rFonts w:asciiTheme="minorHAnsi" w:hAnsiTheme="minorHAnsi" w:cstheme="minorHAnsi"/>
                <w:sz w:val="22"/>
                <w:szCs w:val="22"/>
              </w:rPr>
            </w:pPr>
            <w:r w:rsidRPr="00715FFF">
              <w:rPr>
                <w:rFonts w:asciiTheme="minorHAnsi" w:hAnsiTheme="minorHAnsi" w:cstheme="minorHAnsi"/>
                <w:sz w:val="22"/>
                <w:szCs w:val="22"/>
              </w:rPr>
              <w:t xml:space="preserve">The DfE have said that teachers are permitted to move between bubbles.  </w:t>
            </w:r>
          </w:p>
          <w:p w14:paraId="46163126" w14:textId="77777777" w:rsidR="00FD0273" w:rsidRPr="00FD0273" w:rsidRDefault="00FD0273" w:rsidP="00FD0273">
            <w:pPr>
              <w:pStyle w:val="xmsolistparagraph"/>
              <w:ind w:left="0"/>
              <w:rPr>
                <w:rFonts w:asciiTheme="minorHAnsi" w:hAnsiTheme="minorHAnsi" w:cstheme="minorHAnsi"/>
                <w:sz w:val="22"/>
                <w:szCs w:val="22"/>
              </w:rPr>
            </w:pPr>
          </w:p>
        </w:tc>
      </w:tr>
      <w:tr w:rsidR="00FD0273" w:rsidRPr="00EE69B1" w14:paraId="7B447969" w14:textId="77777777" w:rsidTr="008F596D">
        <w:trPr>
          <w:trHeight w:val="428"/>
        </w:trPr>
        <w:tc>
          <w:tcPr>
            <w:tcW w:w="2830" w:type="dxa"/>
            <w:shd w:val="clear" w:color="auto" w:fill="FBE4D5" w:themeFill="accent2" w:themeFillTint="33"/>
          </w:tcPr>
          <w:p w14:paraId="2CE9436A" w14:textId="77777777" w:rsidR="00FD0273" w:rsidRPr="00FD0273" w:rsidRDefault="00FD0273" w:rsidP="00FD0273">
            <w:pPr>
              <w:pStyle w:val="Default"/>
              <w:rPr>
                <w:sz w:val="22"/>
                <w:szCs w:val="22"/>
              </w:rPr>
            </w:pPr>
          </w:p>
          <w:p w14:paraId="0BCBF634" w14:textId="77777777" w:rsidR="00FD0273" w:rsidRDefault="00FD0273" w:rsidP="00FD0273">
            <w:pPr>
              <w:pStyle w:val="Default"/>
              <w:rPr>
                <w:b/>
                <w:color w:val="auto"/>
                <w:sz w:val="22"/>
                <w:szCs w:val="22"/>
              </w:rPr>
            </w:pPr>
          </w:p>
          <w:p w14:paraId="2AB0E150" w14:textId="77777777" w:rsidR="00FD0273" w:rsidRDefault="00FD0273" w:rsidP="00FD0273">
            <w:pPr>
              <w:pStyle w:val="Default"/>
              <w:rPr>
                <w:b/>
                <w:color w:val="auto"/>
                <w:sz w:val="22"/>
                <w:szCs w:val="22"/>
              </w:rPr>
            </w:pPr>
          </w:p>
          <w:p w14:paraId="5EC08B49" w14:textId="77777777" w:rsidR="00557F14" w:rsidRDefault="00557F14" w:rsidP="00FD0273">
            <w:pPr>
              <w:pStyle w:val="Default"/>
              <w:rPr>
                <w:b/>
                <w:color w:val="auto"/>
                <w:sz w:val="22"/>
                <w:szCs w:val="22"/>
              </w:rPr>
            </w:pPr>
          </w:p>
          <w:p w14:paraId="1BAC4577" w14:textId="3A1DC215" w:rsidR="00FD0273" w:rsidRPr="00FD0273" w:rsidRDefault="00FD0273" w:rsidP="00FD0273">
            <w:pPr>
              <w:pStyle w:val="Default"/>
              <w:rPr>
                <w:b/>
                <w:sz w:val="22"/>
                <w:szCs w:val="22"/>
              </w:rPr>
            </w:pPr>
            <w:r w:rsidRPr="00FD0273">
              <w:rPr>
                <w:b/>
                <w:color w:val="auto"/>
                <w:sz w:val="22"/>
                <w:szCs w:val="22"/>
              </w:rPr>
              <w:t>Extra-curricular provision</w:t>
            </w:r>
            <w:r w:rsidR="00FF16CE">
              <w:rPr>
                <w:b/>
                <w:color w:val="auto"/>
                <w:sz w:val="22"/>
                <w:szCs w:val="22"/>
              </w:rPr>
              <w:t xml:space="preserve"> including nursery </w:t>
            </w:r>
          </w:p>
        </w:tc>
        <w:tc>
          <w:tcPr>
            <w:tcW w:w="11118" w:type="dxa"/>
            <w:shd w:val="clear" w:color="auto" w:fill="FBE4D5" w:themeFill="accent2" w:themeFillTint="33"/>
          </w:tcPr>
          <w:p w14:paraId="3AF1A6D2" w14:textId="77777777" w:rsidR="00FD0273" w:rsidRPr="00FD0273" w:rsidRDefault="00FD0273" w:rsidP="00FD0273">
            <w:pPr>
              <w:pStyle w:val="Default"/>
              <w:rPr>
                <w:sz w:val="22"/>
                <w:szCs w:val="22"/>
              </w:rPr>
            </w:pPr>
          </w:p>
          <w:p w14:paraId="63998FCB" w14:textId="77777777" w:rsidR="00FD0273" w:rsidRDefault="008F596D" w:rsidP="00FD0273">
            <w:pPr>
              <w:pStyle w:val="Default"/>
              <w:rPr>
                <w:color w:val="auto"/>
                <w:sz w:val="22"/>
                <w:szCs w:val="22"/>
              </w:rPr>
            </w:pPr>
            <w:r>
              <w:rPr>
                <w:color w:val="auto"/>
                <w:sz w:val="22"/>
                <w:szCs w:val="22"/>
              </w:rPr>
              <w:t xml:space="preserve">Schools </w:t>
            </w:r>
            <w:r w:rsidR="00FD0273" w:rsidRPr="00FD0273">
              <w:rPr>
                <w:color w:val="auto"/>
                <w:sz w:val="22"/>
                <w:szCs w:val="22"/>
              </w:rPr>
              <w:t>can</w:t>
            </w:r>
            <w:r>
              <w:rPr>
                <w:color w:val="auto"/>
                <w:sz w:val="22"/>
                <w:szCs w:val="22"/>
              </w:rPr>
              <w:t xml:space="preserve"> now</w:t>
            </w:r>
            <w:r w:rsidR="00FD0273" w:rsidRPr="00FD0273">
              <w:rPr>
                <w:color w:val="auto"/>
                <w:sz w:val="22"/>
                <w:szCs w:val="22"/>
              </w:rPr>
              <w:t xml:space="preserve"> consider resuming any breakfast and after-school provision from the start of the autumn term. This is likely to be logistically challenging, particularly for clubs</w:t>
            </w:r>
            <w:r w:rsidR="00FD0273">
              <w:rPr>
                <w:color w:val="auto"/>
                <w:sz w:val="22"/>
                <w:szCs w:val="22"/>
              </w:rPr>
              <w:t xml:space="preserve"> like ours </w:t>
            </w:r>
            <w:r w:rsidR="00FD0273" w:rsidRPr="00FD0273">
              <w:rPr>
                <w:color w:val="auto"/>
                <w:sz w:val="22"/>
                <w:szCs w:val="22"/>
              </w:rPr>
              <w:t xml:space="preserve">that would normally offer support across year groups, </w:t>
            </w:r>
          </w:p>
          <w:p w14:paraId="152E3FDB" w14:textId="77777777" w:rsidR="00FD0273" w:rsidRDefault="00FD0273" w:rsidP="00FD0273">
            <w:pPr>
              <w:pStyle w:val="Default"/>
              <w:rPr>
                <w:color w:val="auto"/>
                <w:sz w:val="22"/>
                <w:szCs w:val="22"/>
              </w:rPr>
            </w:pPr>
          </w:p>
          <w:p w14:paraId="2A54779F" w14:textId="77777777" w:rsidR="00FD0273" w:rsidRDefault="00FD0273" w:rsidP="00FD0273">
            <w:pPr>
              <w:pStyle w:val="Default"/>
              <w:rPr>
                <w:color w:val="auto"/>
                <w:sz w:val="22"/>
                <w:szCs w:val="22"/>
              </w:rPr>
            </w:pPr>
            <w:r w:rsidRPr="00FD0273">
              <w:rPr>
                <w:color w:val="auto"/>
                <w:sz w:val="22"/>
                <w:szCs w:val="22"/>
              </w:rPr>
              <w:t>DfE advises that schools should carefully consider how they can make such provision work alongside their wider protective measures, including keeping children within their year groups or bubbles where possible. If it is not possible to maintain bubbles being used during the school day then schools should use small, consistent groups.</w:t>
            </w:r>
          </w:p>
          <w:p w14:paraId="057DD80C" w14:textId="77777777" w:rsidR="00FD0273" w:rsidRDefault="00FD0273" w:rsidP="00FD0273">
            <w:pPr>
              <w:pStyle w:val="Default"/>
              <w:rPr>
                <w:color w:val="auto"/>
                <w:sz w:val="22"/>
                <w:szCs w:val="22"/>
              </w:rPr>
            </w:pPr>
          </w:p>
          <w:p w14:paraId="47D5EA33" w14:textId="3F1D03B6" w:rsidR="00557F14" w:rsidRDefault="00FF16CE" w:rsidP="00FD0273">
            <w:pPr>
              <w:pStyle w:val="Default"/>
              <w:rPr>
                <w:color w:val="auto"/>
                <w:sz w:val="22"/>
                <w:szCs w:val="22"/>
              </w:rPr>
            </w:pPr>
            <w:r>
              <w:rPr>
                <w:color w:val="auto"/>
                <w:sz w:val="22"/>
                <w:szCs w:val="22"/>
              </w:rPr>
              <w:t xml:space="preserve">At St Chad’s we will create 4 alphabetical zones A-D </w:t>
            </w:r>
            <w:r w:rsidR="00557F14">
              <w:rPr>
                <w:color w:val="auto"/>
                <w:sz w:val="22"/>
                <w:szCs w:val="22"/>
              </w:rPr>
              <w:t xml:space="preserve"> before and after school bubbles</w:t>
            </w:r>
          </w:p>
          <w:p w14:paraId="748675F3" w14:textId="77777777" w:rsidR="00557F14" w:rsidRDefault="00557F14" w:rsidP="00FD0273">
            <w:pPr>
              <w:pStyle w:val="Default"/>
              <w:rPr>
                <w:color w:val="auto"/>
                <w:sz w:val="22"/>
                <w:szCs w:val="22"/>
              </w:rPr>
            </w:pPr>
          </w:p>
          <w:p w14:paraId="6567D9CB" w14:textId="68FC375A" w:rsidR="00557F14" w:rsidRDefault="00FF16CE" w:rsidP="00FD0273">
            <w:pPr>
              <w:pStyle w:val="Default"/>
              <w:rPr>
                <w:color w:val="auto"/>
                <w:sz w:val="22"/>
                <w:szCs w:val="22"/>
              </w:rPr>
            </w:pPr>
            <w:r>
              <w:rPr>
                <w:b/>
                <w:color w:val="auto"/>
                <w:sz w:val="22"/>
                <w:szCs w:val="22"/>
              </w:rPr>
              <w:t>Zone A</w:t>
            </w:r>
            <w:r>
              <w:rPr>
                <w:color w:val="auto"/>
                <w:sz w:val="22"/>
                <w:szCs w:val="22"/>
              </w:rPr>
              <w:t xml:space="preserve"> – Nursery children (AM/PM – nursery building)</w:t>
            </w:r>
          </w:p>
          <w:p w14:paraId="5C1B3DF3" w14:textId="7064765A" w:rsidR="00557F14" w:rsidRDefault="00FF16CE" w:rsidP="00FD0273">
            <w:pPr>
              <w:pStyle w:val="Default"/>
              <w:rPr>
                <w:b/>
                <w:color w:val="auto"/>
                <w:sz w:val="22"/>
                <w:szCs w:val="22"/>
              </w:rPr>
            </w:pPr>
            <w:r>
              <w:rPr>
                <w:b/>
                <w:color w:val="auto"/>
                <w:sz w:val="22"/>
                <w:szCs w:val="22"/>
              </w:rPr>
              <w:t xml:space="preserve">Zone B – </w:t>
            </w:r>
            <w:r w:rsidRPr="00FF16CE">
              <w:rPr>
                <w:color w:val="auto"/>
                <w:sz w:val="22"/>
                <w:szCs w:val="22"/>
              </w:rPr>
              <w:t>Reception children</w:t>
            </w:r>
            <w:r>
              <w:rPr>
                <w:b/>
                <w:color w:val="auto"/>
                <w:sz w:val="22"/>
                <w:szCs w:val="22"/>
              </w:rPr>
              <w:t xml:space="preserve"> </w:t>
            </w:r>
            <w:r w:rsidRPr="00FF16CE">
              <w:rPr>
                <w:color w:val="auto"/>
                <w:sz w:val="22"/>
                <w:szCs w:val="22"/>
              </w:rPr>
              <w:t>(AM hall/PM nursery building)</w:t>
            </w:r>
          </w:p>
          <w:p w14:paraId="7A1A5C06" w14:textId="5D76F3A5" w:rsidR="00FF16CE" w:rsidRDefault="00FF16CE" w:rsidP="00FD0273">
            <w:pPr>
              <w:pStyle w:val="Default"/>
              <w:rPr>
                <w:b/>
                <w:color w:val="auto"/>
                <w:sz w:val="22"/>
                <w:szCs w:val="22"/>
              </w:rPr>
            </w:pPr>
            <w:r>
              <w:rPr>
                <w:b/>
                <w:color w:val="auto"/>
                <w:sz w:val="22"/>
                <w:szCs w:val="22"/>
              </w:rPr>
              <w:t xml:space="preserve">Zone C – </w:t>
            </w:r>
            <w:r w:rsidRPr="00FF16CE">
              <w:rPr>
                <w:color w:val="auto"/>
                <w:sz w:val="22"/>
                <w:szCs w:val="22"/>
              </w:rPr>
              <w:t>YR1, YR2 &amp; YR3</w:t>
            </w:r>
            <w:r>
              <w:rPr>
                <w:color w:val="auto"/>
                <w:sz w:val="22"/>
                <w:szCs w:val="22"/>
              </w:rPr>
              <w:t xml:space="preserve"> (AM/PM hall)</w:t>
            </w:r>
          </w:p>
          <w:p w14:paraId="3F525BA2" w14:textId="58249814" w:rsidR="00FF16CE" w:rsidRDefault="00FF16CE" w:rsidP="00FD0273">
            <w:pPr>
              <w:pStyle w:val="Default"/>
              <w:rPr>
                <w:color w:val="auto"/>
                <w:sz w:val="22"/>
                <w:szCs w:val="22"/>
              </w:rPr>
            </w:pPr>
            <w:r>
              <w:rPr>
                <w:b/>
                <w:color w:val="auto"/>
                <w:sz w:val="22"/>
                <w:szCs w:val="22"/>
              </w:rPr>
              <w:t xml:space="preserve">Zone D – </w:t>
            </w:r>
            <w:r w:rsidRPr="00FF16CE">
              <w:rPr>
                <w:color w:val="auto"/>
                <w:sz w:val="22"/>
                <w:szCs w:val="22"/>
              </w:rPr>
              <w:t>YR4, YR5 &amp; YR6</w:t>
            </w:r>
            <w:r>
              <w:rPr>
                <w:color w:val="auto"/>
                <w:sz w:val="22"/>
                <w:szCs w:val="22"/>
              </w:rPr>
              <w:t xml:space="preserve"> (AM/PM hall)</w:t>
            </w:r>
          </w:p>
          <w:p w14:paraId="1C248120" w14:textId="77777777" w:rsidR="00557F14" w:rsidRDefault="00557F14" w:rsidP="00FD0273">
            <w:pPr>
              <w:pStyle w:val="Default"/>
              <w:rPr>
                <w:color w:val="auto"/>
                <w:sz w:val="22"/>
                <w:szCs w:val="22"/>
              </w:rPr>
            </w:pPr>
          </w:p>
          <w:p w14:paraId="3F7A670A" w14:textId="6C0F8BF2" w:rsidR="00557F14" w:rsidRDefault="00557F14" w:rsidP="00FD0273">
            <w:pPr>
              <w:pStyle w:val="Default"/>
              <w:rPr>
                <w:color w:val="auto"/>
                <w:sz w:val="22"/>
                <w:szCs w:val="22"/>
              </w:rPr>
            </w:pPr>
            <w:r>
              <w:rPr>
                <w:color w:val="auto"/>
                <w:sz w:val="22"/>
                <w:szCs w:val="22"/>
              </w:rPr>
              <w:t>Sessions will need to be booked in their entirely each week (Monday through to Friday) and will be allocated and fixed on a first come – first served basis.  So for example a child who requires before school child care on Mondays, Wednesdays and Fridays would need to book the sessions on a Tuesday and a Friday too.  This is so we can limit the number of c</w:t>
            </w:r>
            <w:r w:rsidR="00FF16CE">
              <w:rPr>
                <w:color w:val="auto"/>
                <w:sz w:val="22"/>
                <w:szCs w:val="22"/>
              </w:rPr>
              <w:t>hildren using the facility to 40</w:t>
            </w:r>
            <w:r>
              <w:rPr>
                <w:color w:val="auto"/>
                <w:sz w:val="22"/>
                <w:szCs w:val="22"/>
              </w:rPr>
              <w:t xml:space="preserve"> across the week.</w:t>
            </w:r>
          </w:p>
          <w:p w14:paraId="55CFD03C" w14:textId="77777777" w:rsidR="00557F14" w:rsidRDefault="00557F14" w:rsidP="00FD0273">
            <w:pPr>
              <w:pStyle w:val="Default"/>
              <w:rPr>
                <w:color w:val="auto"/>
                <w:sz w:val="22"/>
                <w:szCs w:val="22"/>
              </w:rPr>
            </w:pPr>
          </w:p>
          <w:p w14:paraId="20747354" w14:textId="77777777" w:rsidR="00557F14" w:rsidRPr="00FD0273" w:rsidRDefault="00557F14" w:rsidP="00FD0273">
            <w:pPr>
              <w:pStyle w:val="Default"/>
              <w:rPr>
                <w:color w:val="auto"/>
                <w:sz w:val="22"/>
                <w:szCs w:val="22"/>
              </w:rPr>
            </w:pPr>
          </w:p>
          <w:p w14:paraId="2E7915B7" w14:textId="77777777" w:rsidR="00FD0273" w:rsidRDefault="00FD0273" w:rsidP="00FD0273">
            <w:pPr>
              <w:pStyle w:val="Default"/>
              <w:rPr>
                <w:color w:val="auto"/>
                <w:sz w:val="22"/>
                <w:szCs w:val="22"/>
              </w:rPr>
            </w:pPr>
            <w:r w:rsidRPr="00FD0273">
              <w:rPr>
                <w:color w:val="auto"/>
                <w:sz w:val="22"/>
                <w:szCs w:val="22"/>
              </w:rPr>
              <w:t xml:space="preserve">Where parents use childcare providers or out of school activities for their children, schools should encourage them to seek assurance that the providers are carefully considering their own protective measures, and only use those providers that can demonstrate this. </w:t>
            </w:r>
            <w:r w:rsidRPr="00FD0273">
              <w:rPr>
                <w:b/>
                <w:color w:val="auto"/>
                <w:sz w:val="22"/>
                <w:szCs w:val="22"/>
              </w:rPr>
              <w:t>As with physical activity during the school day, contact sports should not take place.</w:t>
            </w:r>
          </w:p>
          <w:p w14:paraId="7642C9CB" w14:textId="77777777" w:rsidR="00FD0273" w:rsidRPr="00FD0273" w:rsidRDefault="00FD0273" w:rsidP="00FD0273">
            <w:pPr>
              <w:pStyle w:val="Default"/>
              <w:rPr>
                <w:sz w:val="22"/>
                <w:szCs w:val="22"/>
              </w:rPr>
            </w:pPr>
          </w:p>
        </w:tc>
      </w:tr>
      <w:tr w:rsidR="001F2946" w:rsidRPr="00EE69B1" w14:paraId="5174FB34" w14:textId="77777777" w:rsidTr="0017562C">
        <w:trPr>
          <w:trHeight w:val="428"/>
        </w:trPr>
        <w:tc>
          <w:tcPr>
            <w:tcW w:w="2830" w:type="dxa"/>
            <w:shd w:val="clear" w:color="auto" w:fill="F5DBEC"/>
          </w:tcPr>
          <w:p w14:paraId="0CF2BD57" w14:textId="77777777" w:rsidR="00FD0273" w:rsidRDefault="00FD0273" w:rsidP="00624EEB">
            <w:pPr>
              <w:rPr>
                <w:b/>
                <w:sz w:val="24"/>
              </w:rPr>
            </w:pPr>
          </w:p>
          <w:p w14:paraId="57566063" w14:textId="77777777" w:rsidR="00FD0273" w:rsidRDefault="00FD0273" w:rsidP="00624EEB">
            <w:pPr>
              <w:rPr>
                <w:b/>
                <w:sz w:val="24"/>
              </w:rPr>
            </w:pPr>
          </w:p>
          <w:p w14:paraId="27BC8F22" w14:textId="77777777" w:rsidR="00FD0273" w:rsidRDefault="00FD0273" w:rsidP="00624EEB">
            <w:pPr>
              <w:rPr>
                <w:b/>
                <w:sz w:val="24"/>
              </w:rPr>
            </w:pPr>
          </w:p>
          <w:p w14:paraId="07CBC4AD" w14:textId="77777777" w:rsidR="004462F4" w:rsidRDefault="004462F4" w:rsidP="00624EEB">
            <w:pPr>
              <w:rPr>
                <w:b/>
                <w:sz w:val="24"/>
              </w:rPr>
            </w:pPr>
          </w:p>
          <w:p w14:paraId="2F44D29A" w14:textId="77777777" w:rsidR="004462F4" w:rsidRDefault="004462F4" w:rsidP="00624EEB">
            <w:pPr>
              <w:rPr>
                <w:b/>
                <w:sz w:val="24"/>
              </w:rPr>
            </w:pPr>
          </w:p>
          <w:p w14:paraId="7E5028CC" w14:textId="77777777" w:rsidR="004462F4" w:rsidRDefault="004462F4" w:rsidP="00624EEB">
            <w:pPr>
              <w:rPr>
                <w:b/>
                <w:sz w:val="24"/>
              </w:rPr>
            </w:pPr>
          </w:p>
          <w:p w14:paraId="643A058E" w14:textId="77777777" w:rsidR="004462F4" w:rsidRDefault="004462F4" w:rsidP="00624EEB">
            <w:pPr>
              <w:rPr>
                <w:b/>
                <w:sz w:val="24"/>
              </w:rPr>
            </w:pPr>
          </w:p>
          <w:p w14:paraId="20F404B6" w14:textId="77777777" w:rsidR="004462F4" w:rsidRDefault="004462F4" w:rsidP="00624EEB">
            <w:pPr>
              <w:rPr>
                <w:b/>
                <w:sz w:val="24"/>
              </w:rPr>
            </w:pPr>
          </w:p>
          <w:p w14:paraId="4C6571B7" w14:textId="77777777" w:rsidR="001F2946" w:rsidRPr="00FD0273" w:rsidRDefault="00FD0273" w:rsidP="00624EEB">
            <w:pPr>
              <w:rPr>
                <w:b/>
                <w:sz w:val="24"/>
              </w:rPr>
            </w:pPr>
            <w:r w:rsidRPr="00FD0273">
              <w:rPr>
                <w:b/>
                <w:sz w:val="24"/>
              </w:rPr>
              <w:t xml:space="preserve">Curriculum </w:t>
            </w:r>
            <w:r>
              <w:rPr>
                <w:b/>
                <w:sz w:val="24"/>
              </w:rPr>
              <w:t>Principles</w:t>
            </w:r>
          </w:p>
        </w:tc>
        <w:tc>
          <w:tcPr>
            <w:tcW w:w="11118" w:type="dxa"/>
            <w:shd w:val="clear" w:color="auto" w:fill="F5DBEC"/>
          </w:tcPr>
          <w:p w14:paraId="6AC84AC6" w14:textId="77777777" w:rsidR="00FD0273" w:rsidRPr="00FD0273" w:rsidRDefault="00FD0273" w:rsidP="00FD0273">
            <w:pPr>
              <w:pStyle w:val="Default"/>
              <w:rPr>
                <w:rFonts w:asciiTheme="minorHAnsi" w:hAnsiTheme="minorHAnsi" w:cstheme="minorHAnsi"/>
                <w:b/>
                <w:sz w:val="22"/>
                <w:szCs w:val="22"/>
              </w:rPr>
            </w:pPr>
            <w:r w:rsidRPr="00FD0273">
              <w:rPr>
                <w:rFonts w:asciiTheme="minorHAnsi" w:hAnsiTheme="minorHAnsi" w:cstheme="minorHAnsi"/>
                <w:b/>
                <w:sz w:val="22"/>
                <w:szCs w:val="22"/>
              </w:rPr>
              <w:t>Pupil wellbeing and support</w:t>
            </w:r>
          </w:p>
          <w:p w14:paraId="20E99135" w14:textId="77777777" w:rsidR="00FD0273" w:rsidRDefault="00FD0273" w:rsidP="00FD0273">
            <w:pPr>
              <w:pStyle w:val="Default"/>
              <w:rPr>
                <w:rFonts w:asciiTheme="minorHAnsi" w:hAnsiTheme="minorHAnsi" w:cstheme="minorHAnsi"/>
                <w:sz w:val="22"/>
                <w:szCs w:val="22"/>
              </w:rPr>
            </w:pPr>
          </w:p>
          <w:p w14:paraId="3B745AB9" w14:textId="77777777" w:rsidR="00FD0273" w:rsidRDefault="00FD0273" w:rsidP="00FD0273">
            <w:pPr>
              <w:pStyle w:val="Default"/>
              <w:rPr>
                <w:rFonts w:asciiTheme="minorHAnsi" w:hAnsiTheme="minorHAnsi" w:cstheme="minorHAnsi"/>
                <w:sz w:val="22"/>
                <w:szCs w:val="22"/>
              </w:rPr>
            </w:pPr>
            <w:r w:rsidRPr="00FD0273">
              <w:rPr>
                <w:rFonts w:asciiTheme="minorHAnsi" w:hAnsiTheme="minorHAnsi" w:cstheme="minorHAnsi"/>
                <w:sz w:val="22"/>
                <w:szCs w:val="22"/>
              </w:rPr>
              <w:t>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to school; others may have enjoyed being at home and be reluctant to return; a few may be showing signs of more severe anxiety or depression. Others will not be experiencing any challenges and will be keen and ready to return to school.</w:t>
            </w:r>
          </w:p>
          <w:p w14:paraId="79C93515" w14:textId="77777777" w:rsidR="00FD0273" w:rsidRPr="00FD0273" w:rsidRDefault="00FD0273" w:rsidP="00FD0273">
            <w:pPr>
              <w:pStyle w:val="Default"/>
              <w:rPr>
                <w:rFonts w:asciiTheme="minorHAnsi" w:hAnsiTheme="minorHAnsi" w:cstheme="minorHAnsi"/>
                <w:sz w:val="22"/>
                <w:szCs w:val="22"/>
              </w:rPr>
            </w:pPr>
          </w:p>
          <w:p w14:paraId="37066A94" w14:textId="77777777" w:rsidR="00FD0273" w:rsidRPr="00FD0273" w:rsidRDefault="00FD0273" w:rsidP="00FD0273">
            <w:pPr>
              <w:pStyle w:val="Default"/>
              <w:rPr>
                <w:rFonts w:asciiTheme="minorHAnsi" w:hAnsiTheme="minorHAnsi" w:cstheme="minorHAnsi"/>
                <w:sz w:val="22"/>
                <w:szCs w:val="22"/>
              </w:rPr>
            </w:pPr>
            <w:r>
              <w:rPr>
                <w:rFonts w:asciiTheme="minorHAnsi" w:hAnsiTheme="minorHAnsi" w:cstheme="minorHAnsi"/>
                <w:sz w:val="22"/>
                <w:szCs w:val="22"/>
              </w:rPr>
              <w:t xml:space="preserve">We will need to </w:t>
            </w:r>
            <w:r w:rsidRPr="00FD0273">
              <w:rPr>
                <w:rFonts w:asciiTheme="minorHAnsi" w:hAnsiTheme="minorHAnsi" w:cstheme="minorHAnsi"/>
                <w:sz w:val="22"/>
                <w:szCs w:val="22"/>
              </w:rPr>
              <w:t>consider the provision of pastoral and extra-curricular activities to all pupils designed to:</w:t>
            </w:r>
          </w:p>
          <w:p w14:paraId="0C3384AA" w14:textId="77777777" w:rsidR="00FD0273" w:rsidRPr="00FD0273" w:rsidRDefault="00FD0273" w:rsidP="007F1AEF">
            <w:pPr>
              <w:pStyle w:val="ListParagraph"/>
              <w:numPr>
                <w:ilvl w:val="0"/>
                <w:numId w:val="11"/>
              </w:numPr>
            </w:pPr>
            <w:r w:rsidRPr="00FD0273">
              <w:t>support the rebuilding of friendships and social engagement</w:t>
            </w:r>
          </w:p>
          <w:p w14:paraId="2F751984" w14:textId="77777777" w:rsidR="00FD0273" w:rsidRPr="00FD0273" w:rsidRDefault="00FD0273" w:rsidP="007F1AEF">
            <w:pPr>
              <w:pStyle w:val="ListParagraph"/>
              <w:numPr>
                <w:ilvl w:val="0"/>
                <w:numId w:val="11"/>
              </w:numPr>
            </w:pPr>
            <w:r w:rsidRPr="00FD0273">
              <w:t>address and equip pupils to respond to issues linked to coronavirus</w:t>
            </w:r>
          </w:p>
          <w:p w14:paraId="3A60B9CA" w14:textId="77777777" w:rsidR="00FD0273" w:rsidRPr="00FD0273" w:rsidRDefault="00FD0273" w:rsidP="007F1AEF">
            <w:pPr>
              <w:pStyle w:val="ListParagraph"/>
              <w:numPr>
                <w:ilvl w:val="0"/>
                <w:numId w:val="11"/>
              </w:numPr>
            </w:pPr>
            <w:r w:rsidRPr="00FD0273">
              <w:t>support pupils with approaches to improving their physical and mental wellbeing</w:t>
            </w:r>
          </w:p>
          <w:p w14:paraId="2BC4563F" w14:textId="77777777" w:rsidR="00FD0273" w:rsidRPr="00FD0273" w:rsidRDefault="00FD0273" w:rsidP="004462F4"/>
          <w:p w14:paraId="262D7CE4" w14:textId="77777777" w:rsidR="00FD0273" w:rsidRPr="00FD0273" w:rsidRDefault="004462F4" w:rsidP="00FD0273">
            <w:pPr>
              <w:pStyle w:val="Default"/>
              <w:spacing w:after="310"/>
              <w:rPr>
                <w:rFonts w:asciiTheme="minorHAnsi" w:hAnsiTheme="minorHAnsi" w:cstheme="minorHAnsi"/>
                <w:sz w:val="22"/>
                <w:szCs w:val="22"/>
              </w:rPr>
            </w:pPr>
            <w:r>
              <w:rPr>
                <w:rFonts w:asciiTheme="minorHAnsi" w:hAnsiTheme="minorHAnsi" w:cstheme="minorHAnsi"/>
                <w:sz w:val="22"/>
                <w:szCs w:val="22"/>
              </w:rPr>
              <w:lastRenderedPageBreak/>
              <w:t>We will want to t</w:t>
            </w:r>
            <w:r w:rsidR="00FD0273" w:rsidRPr="00FD0273">
              <w:rPr>
                <w:rFonts w:asciiTheme="minorHAnsi" w:hAnsiTheme="minorHAnsi" w:cstheme="minorHAnsi"/>
                <w:sz w:val="22"/>
                <w:szCs w:val="22"/>
              </w:rPr>
              <w:t>each an ambitious and broad curriculum in all subjects, but make use of existing flexibilities to create time to cover the most important missed content</w:t>
            </w:r>
            <w:r w:rsidR="00557F14">
              <w:rPr>
                <w:rFonts w:asciiTheme="minorHAnsi" w:hAnsiTheme="minorHAnsi" w:cstheme="minorHAnsi"/>
                <w:sz w:val="22"/>
                <w:szCs w:val="22"/>
              </w:rPr>
              <w:t xml:space="preserve"> – prioritise within subjects</w:t>
            </w:r>
            <w:r w:rsidR="00FD0273" w:rsidRPr="00FD0273">
              <w:rPr>
                <w:rFonts w:asciiTheme="minorHAnsi" w:hAnsiTheme="minorHAnsi" w:cstheme="minorHAnsi"/>
                <w:sz w:val="22"/>
                <w:szCs w:val="22"/>
              </w:rPr>
              <w:t xml:space="preserve"> the most important components for progression.</w:t>
            </w:r>
          </w:p>
          <w:p w14:paraId="3A1CEDAD" w14:textId="77777777" w:rsidR="00FD0273" w:rsidRPr="00FD0273" w:rsidRDefault="00FD0273" w:rsidP="007F1AEF">
            <w:pPr>
              <w:pStyle w:val="ListParagraph"/>
              <w:numPr>
                <w:ilvl w:val="0"/>
                <w:numId w:val="10"/>
              </w:numPr>
              <w:rPr>
                <w:rFonts w:cstheme="minorHAnsi"/>
              </w:rPr>
            </w:pPr>
            <w:r w:rsidRPr="00FD0273">
              <w:rPr>
                <w:rFonts w:cstheme="minorHAnsi"/>
              </w:rPr>
              <w:t>While substantial modification to the curriculum may be needed at the start of the year, schools should aim to return to the school’s normal curriculum in all subjects by summer term 2021.</w:t>
            </w:r>
          </w:p>
          <w:p w14:paraId="02D6DE31" w14:textId="77777777" w:rsidR="00FD0273" w:rsidRPr="00FD0273" w:rsidRDefault="00FD0273" w:rsidP="007F1AEF">
            <w:pPr>
              <w:pStyle w:val="ListParagraph"/>
              <w:numPr>
                <w:ilvl w:val="0"/>
                <w:numId w:val="10"/>
              </w:numPr>
              <w:rPr>
                <w:rFonts w:cstheme="minorHAnsi"/>
              </w:rPr>
            </w:pPr>
            <w:r w:rsidRPr="00FD0273">
              <w:rPr>
                <w:rFonts w:cstheme="minorHAnsi"/>
              </w:rPr>
              <w:t>Plan on the basis of the educational needs of pupils.</w:t>
            </w:r>
          </w:p>
          <w:p w14:paraId="0816B733" w14:textId="77777777" w:rsidR="00FD0273" w:rsidRDefault="00FD0273" w:rsidP="007F1AEF">
            <w:pPr>
              <w:pStyle w:val="ListParagraph"/>
              <w:numPr>
                <w:ilvl w:val="0"/>
                <w:numId w:val="10"/>
              </w:numPr>
              <w:rPr>
                <w:rFonts w:cstheme="minorHAnsi"/>
              </w:rPr>
            </w:pPr>
            <w:r w:rsidRPr="00FD0273">
              <w:rPr>
                <w:rFonts w:cstheme="minorHAnsi"/>
              </w:rPr>
              <w:t>Develop remote education so that it is integrated into school curriculum planning.</w:t>
            </w:r>
          </w:p>
          <w:p w14:paraId="6A7ED840" w14:textId="77777777" w:rsidR="00557F14" w:rsidRPr="00FD0273" w:rsidRDefault="00557F14" w:rsidP="00557F14">
            <w:pPr>
              <w:pStyle w:val="ListParagraph"/>
              <w:rPr>
                <w:rFonts w:cstheme="minorHAnsi"/>
              </w:rPr>
            </w:pPr>
          </w:p>
          <w:p w14:paraId="1F3AECFA" w14:textId="77777777" w:rsidR="00FD0273" w:rsidRPr="00FD0273" w:rsidRDefault="00715FFF" w:rsidP="00FD0273">
            <w:pPr>
              <w:rPr>
                <w:rFonts w:cstheme="minorHAnsi"/>
              </w:rPr>
            </w:pPr>
            <w:r>
              <w:rPr>
                <w:rFonts w:cstheme="minorHAnsi"/>
              </w:rPr>
              <w:t xml:space="preserve">“the curriculum should remain broad so that the majority of pupils are taught a full range of subjects over the year, including sciences, humanities, the arts, physical education/sport, religious education and relationships and health education”.  DfE.  </w:t>
            </w:r>
          </w:p>
          <w:p w14:paraId="0CD82C10" w14:textId="2B78A885" w:rsidR="00715FFF" w:rsidRPr="0017562C" w:rsidRDefault="00715FFF" w:rsidP="00FD0273">
            <w:pPr>
              <w:pStyle w:val="Default"/>
              <w:rPr>
                <w:rFonts w:asciiTheme="minorHAnsi" w:hAnsiTheme="minorHAnsi" w:cstheme="minorHAnsi"/>
                <w:b/>
                <w:sz w:val="22"/>
                <w:szCs w:val="22"/>
              </w:rPr>
            </w:pPr>
          </w:p>
          <w:p w14:paraId="48ECDD8E" w14:textId="6E725A35" w:rsidR="00FF16CE" w:rsidRPr="0017562C" w:rsidRDefault="0017562C" w:rsidP="00FF16CE">
            <w:pPr>
              <w:rPr>
                <w:b/>
              </w:rPr>
            </w:pPr>
            <w:r w:rsidRPr="0017562C">
              <w:t xml:space="preserve">We understand that children make good progress across the curriculum and in individual subject disciplines when we build on what they already know and what they can already do.  </w:t>
            </w:r>
          </w:p>
          <w:p w14:paraId="478C05E5" w14:textId="77777777" w:rsidR="0017562C" w:rsidRPr="0017562C" w:rsidRDefault="0017562C" w:rsidP="00FD0273">
            <w:pPr>
              <w:pStyle w:val="Default"/>
              <w:rPr>
                <w:rFonts w:asciiTheme="minorHAnsi" w:hAnsiTheme="minorHAnsi" w:cstheme="minorHAnsi"/>
                <w:b/>
                <w:sz w:val="22"/>
                <w:szCs w:val="22"/>
              </w:rPr>
            </w:pPr>
          </w:p>
          <w:p w14:paraId="61CAF6EF" w14:textId="77777777" w:rsidR="0017562C" w:rsidRPr="0017562C" w:rsidRDefault="0017562C" w:rsidP="00FD0273">
            <w:pPr>
              <w:pStyle w:val="Default"/>
              <w:rPr>
                <w:rFonts w:asciiTheme="minorHAnsi" w:hAnsiTheme="minorHAnsi" w:cstheme="minorHAnsi"/>
                <w:sz w:val="22"/>
                <w:szCs w:val="22"/>
              </w:rPr>
            </w:pPr>
            <w:r w:rsidRPr="0017562C">
              <w:rPr>
                <w:rFonts w:asciiTheme="minorHAnsi" w:hAnsiTheme="minorHAnsi" w:cstheme="minorHAnsi"/>
                <w:sz w:val="22"/>
                <w:szCs w:val="22"/>
              </w:rPr>
              <w:t xml:space="preserve">Following detailed and robust assessment against learning journeys, schemes of work will be developed to ensure all children reach the met standard as quickly as possible.  This may mean that one subject is taught multiple times a day so that all the objectives can be taught, practised, consolidated and mastered before moving on.  </w:t>
            </w:r>
            <w:r>
              <w:rPr>
                <w:rFonts w:asciiTheme="minorHAnsi" w:hAnsiTheme="minorHAnsi" w:cstheme="minorHAnsi"/>
                <w:sz w:val="22"/>
                <w:szCs w:val="22"/>
              </w:rPr>
              <w:t>Where other subjects e.g. humanities can be used to support the teaching of subjects above these will be integrated but the objectives taught will not be from the humanities curriculum, but rather from the curriculum areas identified above.</w:t>
            </w:r>
          </w:p>
          <w:p w14:paraId="4270195F" w14:textId="77777777" w:rsidR="0017562C" w:rsidRDefault="0017562C" w:rsidP="00FD0273">
            <w:pPr>
              <w:pStyle w:val="Default"/>
              <w:rPr>
                <w:rFonts w:asciiTheme="minorHAnsi" w:hAnsiTheme="minorHAnsi" w:cstheme="minorHAnsi"/>
                <w:b/>
                <w:sz w:val="22"/>
                <w:szCs w:val="22"/>
              </w:rPr>
            </w:pPr>
          </w:p>
          <w:p w14:paraId="618A3697" w14:textId="77777777" w:rsidR="00FD0273" w:rsidRPr="00FD0273" w:rsidRDefault="00FD0273" w:rsidP="00FD0273">
            <w:pPr>
              <w:pStyle w:val="Default"/>
              <w:rPr>
                <w:rFonts w:asciiTheme="minorHAnsi" w:hAnsiTheme="minorHAnsi" w:cstheme="minorHAnsi"/>
                <w:b/>
                <w:sz w:val="22"/>
                <w:szCs w:val="22"/>
              </w:rPr>
            </w:pPr>
            <w:r w:rsidRPr="00FD0273">
              <w:rPr>
                <w:rFonts w:asciiTheme="minorHAnsi" w:hAnsiTheme="minorHAnsi" w:cstheme="minorHAnsi"/>
                <w:b/>
                <w:sz w:val="22"/>
                <w:szCs w:val="22"/>
              </w:rPr>
              <w:t>Physical activity</w:t>
            </w:r>
          </w:p>
          <w:p w14:paraId="0E5D19F9" w14:textId="77777777" w:rsidR="00FD0273" w:rsidRPr="00FD0273" w:rsidRDefault="00FD0273" w:rsidP="00FD0273">
            <w:pPr>
              <w:pStyle w:val="Default"/>
              <w:rPr>
                <w:rFonts w:asciiTheme="minorHAnsi" w:hAnsiTheme="minorHAnsi" w:cstheme="minorHAnsi"/>
                <w:b/>
                <w:sz w:val="22"/>
                <w:szCs w:val="22"/>
              </w:rPr>
            </w:pPr>
          </w:p>
          <w:p w14:paraId="24BA1424" w14:textId="77777777" w:rsidR="00FD0273" w:rsidRPr="00FD0273" w:rsidRDefault="00FD0273" w:rsidP="00FD0273">
            <w:pPr>
              <w:pStyle w:val="Default"/>
              <w:rPr>
                <w:rFonts w:asciiTheme="minorHAnsi" w:hAnsiTheme="minorHAnsi" w:cstheme="minorHAnsi"/>
                <w:sz w:val="22"/>
                <w:szCs w:val="22"/>
              </w:rPr>
            </w:pPr>
            <w:r w:rsidRPr="00FD0273">
              <w:rPr>
                <w:rFonts w:asciiTheme="minorHAnsi" w:hAnsiTheme="minorHAnsi" w:cstheme="minorHAnsi"/>
                <w:sz w:val="22"/>
                <w:szCs w:val="22"/>
              </w:rPr>
              <w:t xml:space="preserve">Schools have the flexibility to decide how physical education, sport and physical activity will be provided whilst following the measures in their system of controls. Pupils should be kept in consistent groups, sports equipment thoroughly cleaned between each use by different individual groups, and </w:t>
            </w:r>
            <w:r w:rsidRPr="00557F14">
              <w:rPr>
                <w:rFonts w:asciiTheme="minorHAnsi" w:hAnsiTheme="minorHAnsi" w:cstheme="minorHAnsi"/>
                <w:b/>
                <w:sz w:val="22"/>
                <w:szCs w:val="22"/>
              </w:rPr>
              <w:t>contact sports avoided</w:t>
            </w:r>
            <w:r w:rsidRPr="00FD0273">
              <w:rPr>
                <w:rFonts w:asciiTheme="minorHAnsi" w:hAnsiTheme="minorHAnsi" w:cstheme="minorHAnsi"/>
                <w:sz w:val="22"/>
                <w:szCs w:val="22"/>
              </w:rPr>
              <w:t>.</w:t>
            </w:r>
          </w:p>
          <w:p w14:paraId="11A362C7" w14:textId="77777777" w:rsidR="00FD0273" w:rsidRPr="00FD0273" w:rsidRDefault="00FD0273" w:rsidP="00FD0273">
            <w:pPr>
              <w:pStyle w:val="Default"/>
              <w:rPr>
                <w:rFonts w:asciiTheme="minorHAnsi" w:hAnsiTheme="minorHAnsi" w:cstheme="minorHAnsi"/>
                <w:sz w:val="22"/>
                <w:szCs w:val="22"/>
              </w:rPr>
            </w:pPr>
          </w:p>
          <w:p w14:paraId="44111A86" w14:textId="77777777" w:rsidR="00FD0273" w:rsidRPr="00FD0273" w:rsidRDefault="00FD0273" w:rsidP="00FD0273">
            <w:pPr>
              <w:rPr>
                <w:rFonts w:cstheme="minorHAnsi"/>
                <w:i/>
                <w:iCs/>
              </w:rPr>
            </w:pPr>
            <w:r w:rsidRPr="00FD0273">
              <w:rPr>
                <w:rFonts w:cstheme="minorHAnsi"/>
              </w:rPr>
              <w:t xml:space="preserve">Outdoor sports </w:t>
            </w:r>
            <w:r w:rsidR="00557F14">
              <w:rPr>
                <w:rFonts w:cstheme="minorHAnsi"/>
              </w:rPr>
              <w:t xml:space="preserve">will </w:t>
            </w:r>
            <w:r w:rsidRPr="00FD0273">
              <w:rPr>
                <w:rFonts w:cstheme="minorHAnsi"/>
              </w:rPr>
              <w:t xml:space="preserve">be prioritised where possible, and large indoor spaces used </w:t>
            </w:r>
            <w:r w:rsidR="00557F14" w:rsidRPr="00557F14">
              <w:rPr>
                <w:rFonts w:cstheme="minorHAnsi"/>
                <w:b/>
              </w:rPr>
              <w:t>only</w:t>
            </w:r>
            <w:r w:rsidR="00557F14">
              <w:rPr>
                <w:rFonts w:cstheme="minorHAnsi"/>
              </w:rPr>
              <w:t xml:space="preserve"> </w:t>
            </w:r>
            <w:r w:rsidRPr="00FD0273">
              <w:rPr>
                <w:rFonts w:cstheme="minorHAnsi"/>
              </w:rPr>
              <w:t xml:space="preserve">where it is not, maximising distancing between pupils and paying scrupulous attention to cleaning and hygiene. This is particularly important in a sports setting because of the way in which people breathe during exercise. </w:t>
            </w:r>
          </w:p>
          <w:p w14:paraId="5F33634A" w14:textId="77777777" w:rsidR="005363B3" w:rsidRPr="00FD0273" w:rsidRDefault="005363B3" w:rsidP="00FD0273">
            <w:pPr>
              <w:rPr>
                <w:rFonts w:cstheme="minorHAnsi"/>
              </w:rPr>
            </w:pPr>
          </w:p>
        </w:tc>
      </w:tr>
      <w:tr w:rsidR="008F596D" w:rsidRPr="00EE69B1" w14:paraId="62895650" w14:textId="77777777" w:rsidTr="0017562C">
        <w:trPr>
          <w:trHeight w:val="428"/>
        </w:trPr>
        <w:tc>
          <w:tcPr>
            <w:tcW w:w="2830" w:type="dxa"/>
            <w:shd w:val="clear" w:color="auto" w:fill="F5DBEC"/>
          </w:tcPr>
          <w:p w14:paraId="0FD5D442" w14:textId="77777777" w:rsidR="008F596D" w:rsidRDefault="008F596D" w:rsidP="008F596D">
            <w:pPr>
              <w:rPr>
                <w:sz w:val="24"/>
              </w:rPr>
            </w:pPr>
          </w:p>
          <w:p w14:paraId="193C9DB4" w14:textId="77777777" w:rsidR="008F596D" w:rsidRDefault="008F596D" w:rsidP="008F596D">
            <w:pPr>
              <w:rPr>
                <w:sz w:val="24"/>
              </w:rPr>
            </w:pPr>
          </w:p>
          <w:p w14:paraId="457ABEEF" w14:textId="77777777" w:rsidR="008F596D" w:rsidRDefault="008F596D" w:rsidP="008F596D">
            <w:pPr>
              <w:rPr>
                <w:sz w:val="24"/>
              </w:rPr>
            </w:pPr>
          </w:p>
          <w:p w14:paraId="10FBA7AD" w14:textId="77777777" w:rsidR="008F596D" w:rsidRPr="0017562C" w:rsidRDefault="008F596D" w:rsidP="008F596D">
            <w:pPr>
              <w:rPr>
                <w:b/>
                <w:sz w:val="24"/>
              </w:rPr>
            </w:pPr>
            <w:r w:rsidRPr="0017562C">
              <w:rPr>
                <w:b/>
                <w:sz w:val="24"/>
              </w:rPr>
              <w:t>Remote Education</w:t>
            </w:r>
          </w:p>
        </w:tc>
        <w:tc>
          <w:tcPr>
            <w:tcW w:w="11118" w:type="dxa"/>
            <w:shd w:val="clear" w:color="auto" w:fill="F5DBEC"/>
          </w:tcPr>
          <w:p w14:paraId="215C4AF3" w14:textId="77777777" w:rsidR="008F596D" w:rsidRDefault="008F596D" w:rsidP="008F596D">
            <w:pPr>
              <w:pStyle w:val="Default"/>
              <w:rPr>
                <w:color w:val="auto"/>
                <w:sz w:val="22"/>
                <w:szCs w:val="22"/>
              </w:rPr>
            </w:pPr>
          </w:p>
          <w:p w14:paraId="6CB42178" w14:textId="77777777" w:rsidR="008F596D" w:rsidRDefault="008F596D" w:rsidP="008F596D">
            <w:pPr>
              <w:pStyle w:val="Default"/>
              <w:rPr>
                <w:rFonts w:asciiTheme="minorHAnsi" w:hAnsiTheme="minorHAnsi" w:cstheme="minorHAnsi"/>
                <w:color w:val="auto"/>
                <w:sz w:val="22"/>
                <w:szCs w:val="22"/>
              </w:rPr>
            </w:pPr>
            <w:r w:rsidRPr="004462F4">
              <w:rPr>
                <w:color w:val="auto"/>
                <w:sz w:val="22"/>
                <w:szCs w:val="22"/>
              </w:rPr>
              <w:t xml:space="preserve">For </w:t>
            </w:r>
            <w:r w:rsidRPr="004462F4">
              <w:rPr>
                <w:rFonts w:asciiTheme="minorHAnsi" w:hAnsiTheme="minorHAnsi" w:cstheme="minorHAnsi"/>
                <w:color w:val="auto"/>
                <w:sz w:val="22"/>
                <w:szCs w:val="22"/>
              </w:rPr>
              <w:t xml:space="preserve">individuals or groups of self-isolating pupils, remote education plans should be in place. These should meet the same expectations as those for any pupils who cannot yet attend school at all due to coronavirus. </w:t>
            </w:r>
          </w:p>
          <w:p w14:paraId="5574E696" w14:textId="77777777" w:rsidR="008F596D" w:rsidRDefault="008F596D" w:rsidP="008F596D">
            <w:pPr>
              <w:pStyle w:val="Default"/>
              <w:rPr>
                <w:rFonts w:asciiTheme="minorHAnsi" w:hAnsiTheme="minorHAnsi" w:cstheme="minorHAnsi"/>
                <w:color w:val="auto"/>
                <w:sz w:val="22"/>
                <w:szCs w:val="22"/>
              </w:rPr>
            </w:pPr>
          </w:p>
          <w:p w14:paraId="00BEFB36" w14:textId="77777777" w:rsidR="008F596D" w:rsidRDefault="008F596D" w:rsidP="008F596D">
            <w:pPr>
              <w:pStyle w:val="Default"/>
              <w:rPr>
                <w:rFonts w:asciiTheme="minorHAnsi" w:hAnsiTheme="minorHAnsi" w:cstheme="minorHAnsi"/>
                <w:color w:val="auto"/>
                <w:sz w:val="22"/>
                <w:szCs w:val="22"/>
              </w:rPr>
            </w:pPr>
            <w:r w:rsidRPr="004462F4">
              <w:rPr>
                <w:rFonts w:asciiTheme="minorHAnsi" w:hAnsiTheme="minorHAnsi" w:cstheme="minorHAnsi"/>
                <w:color w:val="auto"/>
                <w:sz w:val="22"/>
                <w:szCs w:val="22"/>
              </w:rPr>
              <w:t>In the event of a local outbreak, the PHE health protection team or local authority may advise a school or number of schools to close temporarily to help control transmission. Schools will also need a contingency plan for this eventuality. This may involve a return to remaining open only for vulnerable children and the children of critical workers, and providing remote education for all other pupils.</w:t>
            </w:r>
          </w:p>
          <w:p w14:paraId="39B7FD9E" w14:textId="77777777" w:rsidR="008F596D" w:rsidRPr="004462F4" w:rsidRDefault="008F596D" w:rsidP="008F596D">
            <w:pPr>
              <w:pStyle w:val="Default"/>
              <w:rPr>
                <w:sz w:val="22"/>
                <w:szCs w:val="22"/>
              </w:rPr>
            </w:pPr>
          </w:p>
        </w:tc>
      </w:tr>
      <w:tr w:rsidR="008F596D" w:rsidRPr="00EE69B1" w14:paraId="5F77652E" w14:textId="77777777" w:rsidTr="0017562C">
        <w:trPr>
          <w:trHeight w:val="428"/>
        </w:trPr>
        <w:tc>
          <w:tcPr>
            <w:tcW w:w="2830" w:type="dxa"/>
            <w:shd w:val="clear" w:color="auto" w:fill="F5DBEC"/>
          </w:tcPr>
          <w:p w14:paraId="49C11E0B" w14:textId="77777777" w:rsidR="00557F14" w:rsidRDefault="00557F14" w:rsidP="008F596D">
            <w:pPr>
              <w:rPr>
                <w:rFonts w:cstheme="minorHAnsi"/>
                <w:b/>
                <w:sz w:val="24"/>
              </w:rPr>
            </w:pPr>
          </w:p>
          <w:p w14:paraId="10AA63D1" w14:textId="77777777" w:rsidR="008F596D" w:rsidRPr="00715FFF" w:rsidRDefault="008F596D" w:rsidP="008F596D">
            <w:pPr>
              <w:rPr>
                <w:rFonts w:cstheme="minorHAnsi"/>
                <w:b/>
                <w:sz w:val="24"/>
              </w:rPr>
            </w:pPr>
            <w:r w:rsidRPr="00715FFF">
              <w:rPr>
                <w:rFonts w:cstheme="minorHAnsi"/>
                <w:b/>
                <w:sz w:val="24"/>
              </w:rPr>
              <w:t>Resources</w:t>
            </w:r>
          </w:p>
        </w:tc>
        <w:tc>
          <w:tcPr>
            <w:tcW w:w="11118" w:type="dxa"/>
            <w:shd w:val="clear" w:color="auto" w:fill="F5DBEC"/>
          </w:tcPr>
          <w:p w14:paraId="73C3F7E7" w14:textId="77777777" w:rsidR="00E76F93" w:rsidRDefault="00E76F93" w:rsidP="008F596D">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Advice and Guidance from the DfE says</w:t>
            </w:r>
          </w:p>
          <w:p w14:paraId="400A54DA" w14:textId="77777777" w:rsidR="008F596D" w:rsidRDefault="008F596D" w:rsidP="008F596D">
            <w:pPr>
              <w:pStyle w:val="Default"/>
              <w:rPr>
                <w:rFonts w:asciiTheme="minorHAnsi" w:hAnsiTheme="minorHAnsi" w:cstheme="minorHAnsi"/>
                <w:b/>
                <w:color w:val="auto"/>
                <w:sz w:val="22"/>
                <w:szCs w:val="22"/>
              </w:rPr>
            </w:pPr>
          </w:p>
          <w:p w14:paraId="6765F374" w14:textId="77777777" w:rsidR="008F596D" w:rsidRDefault="008F596D" w:rsidP="008F596D">
            <w:pPr>
              <w:pStyle w:val="Default"/>
              <w:numPr>
                <w:ilvl w:val="0"/>
                <w:numId w:val="14"/>
              </w:numPr>
              <w:rPr>
                <w:rFonts w:asciiTheme="minorHAnsi" w:hAnsiTheme="minorHAnsi" w:cstheme="minorHAnsi"/>
                <w:color w:val="auto"/>
                <w:sz w:val="22"/>
                <w:szCs w:val="22"/>
              </w:rPr>
            </w:pPr>
            <w:r w:rsidRPr="00715FFF">
              <w:rPr>
                <w:rFonts w:asciiTheme="minorHAnsi" w:hAnsiTheme="minorHAnsi" w:cstheme="minorHAnsi"/>
                <w:color w:val="auto"/>
                <w:sz w:val="22"/>
                <w:szCs w:val="22"/>
              </w:rPr>
              <w:t>It is recommended that staff and pupils have their own items that are not shared e.g. pens and pencils</w:t>
            </w:r>
          </w:p>
          <w:p w14:paraId="4D399530" w14:textId="77777777" w:rsidR="008F596D" w:rsidRPr="00715FFF" w:rsidRDefault="008F596D" w:rsidP="008F596D">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It is recommended that pupils limit the amount of equipment they bring into School each day to essentials, such as lunch boxes, hats, coats, books, stationery.</w:t>
            </w:r>
          </w:p>
          <w:p w14:paraId="351D296E" w14:textId="77777777" w:rsidR="008F596D" w:rsidRPr="00715FFF" w:rsidRDefault="008F596D" w:rsidP="008F596D">
            <w:pPr>
              <w:pStyle w:val="Default"/>
              <w:numPr>
                <w:ilvl w:val="0"/>
                <w:numId w:val="14"/>
              </w:numPr>
              <w:rPr>
                <w:rFonts w:asciiTheme="minorHAnsi" w:hAnsiTheme="minorHAnsi" w:cstheme="minorHAnsi"/>
                <w:color w:val="auto"/>
                <w:sz w:val="22"/>
                <w:szCs w:val="22"/>
              </w:rPr>
            </w:pPr>
            <w:r w:rsidRPr="00715FFF">
              <w:rPr>
                <w:rFonts w:asciiTheme="minorHAnsi" w:hAnsiTheme="minorHAnsi" w:cstheme="minorHAnsi"/>
                <w:color w:val="auto"/>
                <w:sz w:val="22"/>
                <w:szCs w:val="22"/>
              </w:rPr>
              <w:t>Classroom based resources such as books and games can be used and shared within the bubble, these should be cleaned regularly, along with all frequently touched surfaces</w:t>
            </w:r>
          </w:p>
          <w:p w14:paraId="3ACB3661" w14:textId="77777777" w:rsidR="008F596D" w:rsidRDefault="008F596D" w:rsidP="008F596D">
            <w:pPr>
              <w:pStyle w:val="Default"/>
              <w:numPr>
                <w:ilvl w:val="0"/>
                <w:numId w:val="14"/>
              </w:numPr>
              <w:rPr>
                <w:rFonts w:asciiTheme="minorHAnsi" w:hAnsiTheme="minorHAnsi" w:cstheme="minorHAnsi"/>
                <w:color w:val="auto"/>
                <w:sz w:val="22"/>
                <w:szCs w:val="22"/>
              </w:rPr>
            </w:pPr>
            <w:r w:rsidRPr="00715FFF">
              <w:rPr>
                <w:rFonts w:asciiTheme="minorHAnsi" w:hAnsiTheme="minorHAnsi" w:cstheme="minorHAnsi"/>
                <w:color w:val="auto"/>
                <w:sz w:val="22"/>
                <w:szCs w:val="22"/>
              </w:rPr>
              <w:t>Resources that are shared between classes or bubbles, such as sports, art and science equipment should be cleaned frequently and meticulously and always between bubbles, or rotated to allow them to be left unused and out of read for 48 hours (72 for plastics) between use by different bubbles</w:t>
            </w:r>
          </w:p>
          <w:p w14:paraId="20F203C7" w14:textId="77777777" w:rsidR="008F596D" w:rsidRDefault="008F596D" w:rsidP="008F596D">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Outdoor play equipment should be more frequently cleaned</w:t>
            </w:r>
          </w:p>
          <w:p w14:paraId="7F87A947" w14:textId="77777777" w:rsidR="008F596D" w:rsidRPr="00715FFF" w:rsidRDefault="008F596D" w:rsidP="008F596D">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Pupils and teachers can take books and other shared resources home, although unnecessary sharing should be avoided.</w:t>
            </w:r>
          </w:p>
          <w:p w14:paraId="12760DA5" w14:textId="77777777" w:rsidR="008F596D" w:rsidRDefault="008F596D" w:rsidP="008F596D">
            <w:pPr>
              <w:pStyle w:val="Default"/>
              <w:rPr>
                <w:rFonts w:asciiTheme="minorHAnsi" w:hAnsiTheme="minorHAnsi" w:cstheme="minorHAnsi"/>
                <w:b/>
                <w:color w:val="auto"/>
                <w:sz w:val="22"/>
                <w:szCs w:val="22"/>
              </w:rPr>
            </w:pPr>
          </w:p>
          <w:p w14:paraId="55F6285D" w14:textId="77777777" w:rsidR="008F596D" w:rsidRPr="004462F4" w:rsidRDefault="008F596D" w:rsidP="008F596D">
            <w:pPr>
              <w:pStyle w:val="Default"/>
              <w:rPr>
                <w:rFonts w:asciiTheme="minorHAnsi" w:hAnsiTheme="minorHAnsi" w:cstheme="minorHAnsi"/>
                <w:b/>
                <w:color w:val="auto"/>
                <w:sz w:val="22"/>
                <w:szCs w:val="22"/>
              </w:rPr>
            </w:pPr>
          </w:p>
        </w:tc>
      </w:tr>
      <w:tr w:rsidR="008F596D" w:rsidRPr="00EE69B1" w14:paraId="73900023" w14:textId="77777777" w:rsidTr="001F2946">
        <w:trPr>
          <w:trHeight w:val="428"/>
        </w:trPr>
        <w:tc>
          <w:tcPr>
            <w:tcW w:w="2830" w:type="dxa"/>
            <w:shd w:val="clear" w:color="auto" w:fill="FBE4D5" w:themeFill="accent2" w:themeFillTint="33"/>
          </w:tcPr>
          <w:p w14:paraId="0271770C" w14:textId="77777777" w:rsidR="008F596D" w:rsidRDefault="008F596D" w:rsidP="008F596D">
            <w:pPr>
              <w:rPr>
                <w:rFonts w:cstheme="minorHAnsi"/>
                <w:sz w:val="24"/>
              </w:rPr>
            </w:pPr>
          </w:p>
          <w:p w14:paraId="55F0B8F6" w14:textId="77777777" w:rsidR="00E76F93" w:rsidRDefault="00E76F93" w:rsidP="008F596D">
            <w:pPr>
              <w:rPr>
                <w:rFonts w:cstheme="minorHAnsi"/>
                <w:sz w:val="24"/>
              </w:rPr>
            </w:pPr>
          </w:p>
          <w:p w14:paraId="0EF498A7" w14:textId="77777777" w:rsidR="00E76F93" w:rsidRDefault="00E76F93" w:rsidP="008F596D">
            <w:pPr>
              <w:rPr>
                <w:rFonts w:cstheme="minorHAnsi"/>
                <w:sz w:val="24"/>
              </w:rPr>
            </w:pPr>
          </w:p>
          <w:p w14:paraId="5890FCA2" w14:textId="77777777" w:rsidR="00E76F93" w:rsidRDefault="00E76F93" w:rsidP="008F596D">
            <w:pPr>
              <w:rPr>
                <w:rFonts w:cstheme="minorHAnsi"/>
                <w:sz w:val="24"/>
              </w:rPr>
            </w:pPr>
          </w:p>
          <w:p w14:paraId="4D38B502" w14:textId="77777777" w:rsidR="008F596D" w:rsidRDefault="008F596D" w:rsidP="008F596D">
            <w:pPr>
              <w:rPr>
                <w:rFonts w:cstheme="minorHAnsi"/>
                <w:sz w:val="24"/>
              </w:rPr>
            </w:pPr>
          </w:p>
          <w:p w14:paraId="1384E59F" w14:textId="77777777" w:rsidR="008F596D" w:rsidRDefault="008F596D" w:rsidP="008F596D">
            <w:pPr>
              <w:rPr>
                <w:b/>
                <w:sz w:val="24"/>
              </w:rPr>
            </w:pPr>
            <w:r>
              <w:rPr>
                <w:b/>
                <w:sz w:val="24"/>
              </w:rPr>
              <w:t>Assessment and Accountability</w:t>
            </w:r>
          </w:p>
        </w:tc>
        <w:tc>
          <w:tcPr>
            <w:tcW w:w="11118" w:type="dxa"/>
            <w:shd w:val="clear" w:color="auto" w:fill="FBE4D5" w:themeFill="accent2" w:themeFillTint="33"/>
          </w:tcPr>
          <w:p w14:paraId="6C69BAB5" w14:textId="77777777" w:rsidR="008F596D" w:rsidRPr="004462F4" w:rsidRDefault="008F596D" w:rsidP="008F596D">
            <w:pPr>
              <w:pStyle w:val="Default"/>
              <w:rPr>
                <w:rFonts w:asciiTheme="minorHAnsi" w:hAnsiTheme="minorHAnsi" w:cstheme="minorHAnsi"/>
                <w:b/>
                <w:color w:val="auto"/>
                <w:sz w:val="22"/>
                <w:szCs w:val="22"/>
              </w:rPr>
            </w:pPr>
            <w:r w:rsidRPr="004462F4">
              <w:rPr>
                <w:rFonts w:asciiTheme="minorHAnsi" w:hAnsiTheme="minorHAnsi" w:cstheme="minorHAnsi"/>
                <w:b/>
                <w:color w:val="auto"/>
                <w:sz w:val="22"/>
                <w:szCs w:val="22"/>
              </w:rPr>
              <w:t>Inspection</w:t>
            </w:r>
          </w:p>
          <w:p w14:paraId="2F2CA991" w14:textId="77777777" w:rsidR="008F596D" w:rsidRDefault="008F596D" w:rsidP="008F596D">
            <w:pPr>
              <w:pStyle w:val="Default"/>
              <w:rPr>
                <w:rFonts w:asciiTheme="minorHAnsi" w:hAnsiTheme="minorHAnsi" w:cstheme="minorHAnsi"/>
                <w:color w:val="auto"/>
                <w:sz w:val="22"/>
                <w:szCs w:val="22"/>
              </w:rPr>
            </w:pPr>
          </w:p>
          <w:p w14:paraId="5F71E43C" w14:textId="77777777" w:rsidR="008F596D" w:rsidRPr="004462F4" w:rsidRDefault="008F596D" w:rsidP="008F596D">
            <w:pPr>
              <w:pStyle w:val="Default"/>
              <w:rPr>
                <w:rFonts w:asciiTheme="minorHAnsi" w:hAnsiTheme="minorHAnsi" w:cstheme="minorHAnsi"/>
                <w:color w:val="auto"/>
                <w:sz w:val="22"/>
                <w:szCs w:val="22"/>
              </w:rPr>
            </w:pPr>
            <w:r w:rsidRPr="004462F4">
              <w:rPr>
                <w:rFonts w:asciiTheme="minorHAnsi" w:hAnsiTheme="minorHAnsi" w:cstheme="minorHAnsi"/>
                <w:color w:val="auto"/>
                <w:sz w:val="22"/>
                <w:szCs w:val="22"/>
              </w:rPr>
              <w:t xml:space="preserve">Routine Ofsted inspections will remain suspended for the autumn term. </w:t>
            </w:r>
            <w:r>
              <w:rPr>
                <w:rFonts w:asciiTheme="minorHAnsi" w:hAnsiTheme="minorHAnsi" w:cstheme="minorHAnsi"/>
                <w:color w:val="auto"/>
                <w:sz w:val="22"/>
                <w:szCs w:val="22"/>
              </w:rPr>
              <w:t xml:space="preserve"> </w:t>
            </w:r>
            <w:r w:rsidRPr="004462F4">
              <w:rPr>
                <w:rFonts w:asciiTheme="minorHAnsi" w:hAnsiTheme="minorHAnsi" w:cstheme="minorHAnsi"/>
                <w:color w:val="auto"/>
                <w:sz w:val="22"/>
                <w:szCs w:val="22"/>
              </w:rPr>
              <w:t xml:space="preserve">However, during the autumn term, inspectors will visit a sample of schools to discuss how they are managing the return to education of all their pupils. These will be collaborative discussions, taking into account the curriculum and remote education expectations and will not result in a judgement. A brief letter will be published following the visit. </w:t>
            </w:r>
            <w:r>
              <w:rPr>
                <w:rFonts w:asciiTheme="minorHAnsi" w:hAnsiTheme="minorHAnsi" w:cstheme="minorHAnsi"/>
                <w:color w:val="auto"/>
                <w:sz w:val="22"/>
                <w:szCs w:val="22"/>
              </w:rPr>
              <w:t xml:space="preserve"> </w:t>
            </w:r>
            <w:r w:rsidRPr="004462F4">
              <w:rPr>
                <w:rFonts w:asciiTheme="minorHAnsi" w:hAnsiTheme="minorHAnsi" w:cstheme="minorHAnsi"/>
                <w:color w:val="auto"/>
                <w:sz w:val="22"/>
                <w:szCs w:val="22"/>
              </w:rPr>
              <w:t>The insights that inspectors gather will also be aggregated nationally to share learning with the sector, the government and the wider public. In addition, Ofsted has the power to inspect a school in response to any significant concerns, such as safeguarding.</w:t>
            </w:r>
          </w:p>
          <w:p w14:paraId="2F4DB35B" w14:textId="77777777" w:rsidR="008F596D" w:rsidRDefault="008F596D" w:rsidP="008F596D">
            <w:pPr>
              <w:pStyle w:val="xmsolistparagraph"/>
              <w:ind w:left="0"/>
              <w:rPr>
                <w:rFonts w:asciiTheme="minorHAnsi" w:hAnsiTheme="minorHAnsi" w:cstheme="minorHAnsi"/>
                <w:sz w:val="22"/>
                <w:szCs w:val="22"/>
              </w:rPr>
            </w:pPr>
          </w:p>
          <w:p w14:paraId="52E67091" w14:textId="77777777" w:rsidR="008F596D" w:rsidRDefault="008F596D" w:rsidP="008F596D">
            <w:pPr>
              <w:pStyle w:val="xmsolistparagraph"/>
              <w:ind w:left="0"/>
              <w:rPr>
                <w:rFonts w:asciiTheme="minorHAnsi" w:hAnsiTheme="minorHAnsi" w:cstheme="minorHAnsi"/>
                <w:sz w:val="22"/>
                <w:szCs w:val="22"/>
              </w:rPr>
            </w:pPr>
            <w:r w:rsidRPr="004462F4">
              <w:rPr>
                <w:rFonts w:asciiTheme="minorHAnsi" w:hAnsiTheme="minorHAnsi" w:cstheme="minorHAnsi"/>
                <w:sz w:val="22"/>
                <w:szCs w:val="22"/>
              </w:rPr>
              <w:t xml:space="preserve">It is intended that routine Ofsted inspections will restart </w:t>
            </w:r>
            <w:r w:rsidRPr="004462F4">
              <w:rPr>
                <w:rFonts w:asciiTheme="minorHAnsi" w:hAnsiTheme="minorHAnsi" w:cstheme="minorHAnsi"/>
                <w:i/>
                <w:iCs/>
                <w:sz w:val="22"/>
                <w:szCs w:val="22"/>
              </w:rPr>
              <w:t>from</w:t>
            </w:r>
            <w:r>
              <w:rPr>
                <w:rFonts w:asciiTheme="minorHAnsi" w:hAnsiTheme="minorHAnsi" w:cstheme="minorHAnsi"/>
                <w:i/>
                <w:iCs/>
                <w:sz w:val="22"/>
                <w:szCs w:val="22"/>
              </w:rPr>
              <w:t xml:space="preserve"> </w:t>
            </w:r>
            <w:r w:rsidRPr="004462F4">
              <w:rPr>
                <w:rFonts w:asciiTheme="minorHAnsi" w:hAnsiTheme="minorHAnsi" w:cstheme="minorHAnsi"/>
                <w:sz w:val="22"/>
                <w:szCs w:val="22"/>
              </w:rPr>
              <w:t>January 2021, with the exact timing being kept under review.</w:t>
            </w:r>
          </w:p>
          <w:p w14:paraId="6D794197" w14:textId="77777777" w:rsidR="008F596D" w:rsidRDefault="008F596D" w:rsidP="008F596D">
            <w:pPr>
              <w:pStyle w:val="xmsolistparagraph"/>
              <w:ind w:left="0"/>
              <w:rPr>
                <w:rFonts w:asciiTheme="minorHAnsi" w:hAnsiTheme="minorHAnsi" w:cstheme="minorHAnsi"/>
                <w:sz w:val="22"/>
                <w:szCs w:val="22"/>
              </w:rPr>
            </w:pPr>
          </w:p>
          <w:p w14:paraId="5FD632AB" w14:textId="77777777" w:rsidR="008F596D" w:rsidRDefault="008F596D" w:rsidP="008F596D">
            <w:pPr>
              <w:pStyle w:val="Default"/>
            </w:pPr>
          </w:p>
          <w:p w14:paraId="3762AADB" w14:textId="77777777" w:rsidR="008F596D" w:rsidRPr="004462F4" w:rsidRDefault="008F596D" w:rsidP="008F596D">
            <w:pPr>
              <w:pStyle w:val="Default"/>
              <w:rPr>
                <w:rFonts w:asciiTheme="minorHAnsi" w:hAnsiTheme="minorHAnsi" w:cstheme="minorHAnsi"/>
                <w:b/>
                <w:color w:val="auto"/>
                <w:sz w:val="22"/>
                <w:szCs w:val="22"/>
              </w:rPr>
            </w:pPr>
            <w:r w:rsidRPr="004462F4">
              <w:rPr>
                <w:rFonts w:asciiTheme="minorHAnsi" w:hAnsiTheme="minorHAnsi" w:cstheme="minorHAnsi"/>
                <w:b/>
                <w:color w:val="auto"/>
                <w:sz w:val="22"/>
                <w:szCs w:val="22"/>
              </w:rPr>
              <w:t>Primary assessment</w:t>
            </w:r>
          </w:p>
          <w:p w14:paraId="5F415A24" w14:textId="77777777" w:rsidR="008F596D" w:rsidRDefault="008F596D" w:rsidP="008F596D">
            <w:pPr>
              <w:pStyle w:val="Default"/>
              <w:rPr>
                <w:rFonts w:asciiTheme="minorHAnsi" w:hAnsiTheme="minorHAnsi" w:cstheme="minorHAnsi"/>
                <w:color w:val="auto"/>
                <w:sz w:val="22"/>
                <w:szCs w:val="22"/>
              </w:rPr>
            </w:pPr>
          </w:p>
          <w:p w14:paraId="692BF4F6" w14:textId="77777777" w:rsidR="008F596D" w:rsidRPr="004462F4" w:rsidRDefault="008F596D" w:rsidP="008F596D">
            <w:pPr>
              <w:pStyle w:val="Default"/>
              <w:rPr>
                <w:rFonts w:asciiTheme="minorHAnsi" w:hAnsiTheme="minorHAnsi" w:cstheme="minorHAnsi"/>
                <w:color w:val="auto"/>
                <w:sz w:val="22"/>
                <w:szCs w:val="22"/>
              </w:rPr>
            </w:pPr>
            <w:r w:rsidRPr="004462F4">
              <w:rPr>
                <w:rFonts w:asciiTheme="minorHAnsi" w:hAnsiTheme="minorHAnsi" w:cstheme="minorHAnsi"/>
                <w:color w:val="auto"/>
                <w:sz w:val="22"/>
                <w:szCs w:val="22"/>
              </w:rPr>
              <w:t>Statutory primary assessments will take place in summer 2021. The early year’s foundation stage profile, and all existing statutory key stage 1 and 2 assessments, should return in 2020 to 2021 in accordance with their usual timetables. This includes:</w:t>
            </w:r>
          </w:p>
          <w:p w14:paraId="5661720F" w14:textId="77777777" w:rsidR="008F596D" w:rsidRPr="004462F4" w:rsidRDefault="008F596D" w:rsidP="008F596D">
            <w:pPr>
              <w:pStyle w:val="ListParagraph"/>
              <w:numPr>
                <w:ilvl w:val="0"/>
                <w:numId w:val="12"/>
              </w:numPr>
            </w:pPr>
            <w:r w:rsidRPr="004462F4">
              <w:t>the phonics screening check</w:t>
            </w:r>
          </w:p>
          <w:p w14:paraId="73618A7B" w14:textId="77777777" w:rsidR="008F596D" w:rsidRPr="004462F4" w:rsidRDefault="008F596D" w:rsidP="008F596D">
            <w:pPr>
              <w:pStyle w:val="ListParagraph"/>
              <w:numPr>
                <w:ilvl w:val="0"/>
                <w:numId w:val="12"/>
              </w:numPr>
            </w:pPr>
            <w:r w:rsidRPr="004462F4">
              <w:t>key stage 1 tests and teacher assessment</w:t>
            </w:r>
          </w:p>
          <w:p w14:paraId="000A7325" w14:textId="77777777" w:rsidR="008F596D" w:rsidRPr="004462F4" w:rsidRDefault="008F596D" w:rsidP="008F596D">
            <w:pPr>
              <w:pStyle w:val="ListParagraph"/>
              <w:numPr>
                <w:ilvl w:val="0"/>
                <w:numId w:val="12"/>
              </w:numPr>
            </w:pPr>
            <w:r w:rsidRPr="004462F4">
              <w:t>the Year 4 multiplication tables check</w:t>
            </w:r>
          </w:p>
          <w:p w14:paraId="2BEFF9A1" w14:textId="77777777" w:rsidR="008F596D" w:rsidRPr="004462F4" w:rsidRDefault="008F596D" w:rsidP="008F596D">
            <w:pPr>
              <w:pStyle w:val="ListParagraph"/>
              <w:numPr>
                <w:ilvl w:val="0"/>
                <w:numId w:val="12"/>
              </w:numPr>
            </w:pPr>
            <w:r w:rsidRPr="004462F4">
              <w:t>key stage 2 tests and teacher assessment</w:t>
            </w:r>
          </w:p>
          <w:p w14:paraId="30486F41" w14:textId="77777777" w:rsidR="008F596D" w:rsidRPr="004462F4" w:rsidRDefault="008F596D" w:rsidP="008F596D">
            <w:pPr>
              <w:pStyle w:val="Default"/>
              <w:rPr>
                <w:rFonts w:asciiTheme="minorHAnsi" w:hAnsiTheme="minorHAnsi" w:cstheme="minorHAnsi"/>
                <w:color w:val="auto"/>
                <w:sz w:val="22"/>
                <w:szCs w:val="22"/>
              </w:rPr>
            </w:pPr>
          </w:p>
          <w:p w14:paraId="65E0E8F4" w14:textId="77777777" w:rsidR="008F596D" w:rsidRDefault="008F596D" w:rsidP="008F596D">
            <w:pPr>
              <w:pStyle w:val="xmsolistparagraph"/>
              <w:ind w:left="0"/>
              <w:rPr>
                <w:rFonts w:asciiTheme="minorHAnsi" w:hAnsiTheme="minorHAnsi" w:cstheme="minorHAnsi"/>
                <w:sz w:val="22"/>
                <w:szCs w:val="22"/>
              </w:rPr>
            </w:pPr>
            <w:r w:rsidRPr="004462F4">
              <w:rPr>
                <w:rFonts w:asciiTheme="minorHAnsi" w:hAnsiTheme="minorHAnsi" w:cstheme="minorHAnsi"/>
                <w:sz w:val="22"/>
                <w:szCs w:val="22"/>
              </w:rPr>
              <w:t>The statutory rollout of the reception baseline assessment has been postponed until September 2021.</w:t>
            </w:r>
          </w:p>
          <w:p w14:paraId="0055B867" w14:textId="77777777" w:rsidR="008F596D" w:rsidRPr="004462F4" w:rsidRDefault="008F596D" w:rsidP="008F596D">
            <w:pPr>
              <w:pStyle w:val="xmsolistparagraph"/>
              <w:ind w:left="0"/>
              <w:rPr>
                <w:rFonts w:asciiTheme="minorHAnsi" w:hAnsiTheme="minorHAnsi" w:cstheme="minorHAnsi"/>
                <w:b/>
                <w:sz w:val="22"/>
                <w:szCs w:val="22"/>
              </w:rPr>
            </w:pPr>
          </w:p>
        </w:tc>
      </w:tr>
      <w:tr w:rsidR="008F596D" w:rsidRPr="00EE69B1" w14:paraId="2D7B7A11" w14:textId="77777777" w:rsidTr="0017562C">
        <w:trPr>
          <w:trHeight w:val="428"/>
        </w:trPr>
        <w:tc>
          <w:tcPr>
            <w:tcW w:w="2830" w:type="dxa"/>
            <w:shd w:val="clear" w:color="auto" w:fill="DEEAF6" w:themeFill="accent1" w:themeFillTint="33"/>
          </w:tcPr>
          <w:p w14:paraId="76622BCF" w14:textId="77777777" w:rsidR="008F596D" w:rsidRDefault="008F596D" w:rsidP="008F596D">
            <w:pPr>
              <w:rPr>
                <w:sz w:val="24"/>
              </w:rPr>
            </w:pPr>
          </w:p>
          <w:p w14:paraId="2F379E69" w14:textId="77777777" w:rsidR="008F596D" w:rsidRDefault="008F596D" w:rsidP="008F596D">
            <w:pPr>
              <w:rPr>
                <w:sz w:val="24"/>
              </w:rPr>
            </w:pPr>
          </w:p>
          <w:p w14:paraId="03C4DF84" w14:textId="77777777" w:rsidR="008F596D" w:rsidRDefault="008F596D" w:rsidP="008F596D">
            <w:pPr>
              <w:rPr>
                <w:sz w:val="24"/>
              </w:rPr>
            </w:pPr>
            <w:r>
              <w:rPr>
                <w:sz w:val="24"/>
              </w:rPr>
              <w:t>Contingency planning for Outbreaks</w:t>
            </w:r>
          </w:p>
        </w:tc>
        <w:tc>
          <w:tcPr>
            <w:tcW w:w="11118" w:type="dxa"/>
            <w:shd w:val="clear" w:color="auto" w:fill="DEEAF6" w:themeFill="accent1" w:themeFillTint="33"/>
          </w:tcPr>
          <w:p w14:paraId="32BF755D" w14:textId="77777777" w:rsidR="008F596D" w:rsidRPr="004462F4" w:rsidRDefault="008F596D" w:rsidP="008F596D">
            <w:pPr>
              <w:pStyle w:val="Default"/>
              <w:rPr>
                <w:b/>
                <w:color w:val="auto"/>
                <w:sz w:val="22"/>
                <w:szCs w:val="22"/>
              </w:rPr>
            </w:pPr>
            <w:r w:rsidRPr="004462F4">
              <w:rPr>
                <w:b/>
                <w:color w:val="auto"/>
                <w:sz w:val="22"/>
                <w:szCs w:val="22"/>
              </w:rPr>
              <w:t>Process in the event of local outbreaks</w:t>
            </w:r>
          </w:p>
          <w:p w14:paraId="76064347" w14:textId="77777777" w:rsidR="008F596D" w:rsidRDefault="008F596D" w:rsidP="008F596D">
            <w:pPr>
              <w:pStyle w:val="Default"/>
              <w:rPr>
                <w:color w:val="auto"/>
                <w:sz w:val="22"/>
                <w:szCs w:val="22"/>
              </w:rPr>
            </w:pPr>
          </w:p>
          <w:p w14:paraId="694FFA78" w14:textId="77777777" w:rsidR="008F596D" w:rsidRDefault="008F596D" w:rsidP="008F596D">
            <w:pPr>
              <w:pStyle w:val="Default"/>
              <w:rPr>
                <w:color w:val="auto"/>
                <w:sz w:val="22"/>
                <w:szCs w:val="22"/>
              </w:rPr>
            </w:pPr>
            <w:r w:rsidRPr="004462F4">
              <w:rPr>
                <w:color w:val="auto"/>
                <w:sz w:val="22"/>
                <w:szCs w:val="22"/>
              </w:rPr>
              <w:t xml:space="preserve">If a local area sees a spike in infection rates that is resulting in localised community spread, appropriate authorities will decide which measures to implement to help contain the spread. </w:t>
            </w:r>
          </w:p>
          <w:p w14:paraId="3C48BB37" w14:textId="77777777" w:rsidR="008F596D" w:rsidRPr="004462F4" w:rsidRDefault="008F596D" w:rsidP="008F596D">
            <w:pPr>
              <w:pStyle w:val="Default"/>
              <w:rPr>
                <w:color w:val="auto"/>
                <w:sz w:val="22"/>
                <w:szCs w:val="22"/>
              </w:rPr>
            </w:pPr>
          </w:p>
          <w:p w14:paraId="4D42FCDB" w14:textId="77777777" w:rsidR="008F596D" w:rsidRDefault="008F596D" w:rsidP="008F596D">
            <w:pPr>
              <w:pStyle w:val="Default"/>
              <w:rPr>
                <w:color w:val="auto"/>
                <w:sz w:val="22"/>
                <w:szCs w:val="22"/>
              </w:rPr>
            </w:pPr>
            <w:r w:rsidRPr="004462F4">
              <w:rPr>
                <w:color w:val="auto"/>
                <w:sz w:val="22"/>
                <w:szCs w:val="22"/>
              </w:rPr>
              <w:t xml:space="preserve">The Department for Education will be involved in decisions at a local and national level affecting a geographical area, and will support appropriate authorities and individual settings to follow the health advice. </w:t>
            </w:r>
          </w:p>
          <w:p w14:paraId="1DEB292A" w14:textId="77777777" w:rsidR="008F596D" w:rsidRPr="004462F4" w:rsidRDefault="008F596D" w:rsidP="008F596D">
            <w:pPr>
              <w:pStyle w:val="Default"/>
              <w:rPr>
                <w:color w:val="auto"/>
                <w:sz w:val="22"/>
                <w:szCs w:val="22"/>
              </w:rPr>
            </w:pPr>
          </w:p>
          <w:p w14:paraId="6196EE4C" w14:textId="77777777" w:rsidR="008F596D" w:rsidRDefault="008F596D" w:rsidP="008F596D">
            <w:r w:rsidRPr="004462F4">
              <w:t>DfE has published local lockdown guidance.</w:t>
            </w:r>
          </w:p>
          <w:p w14:paraId="7640C2BB" w14:textId="77777777" w:rsidR="008F596D" w:rsidRPr="004462F4" w:rsidRDefault="008F596D" w:rsidP="008F596D">
            <w:pPr>
              <w:rPr>
                <w:b/>
              </w:rPr>
            </w:pPr>
          </w:p>
        </w:tc>
      </w:tr>
      <w:tr w:rsidR="008F596D" w:rsidRPr="00EE69B1" w14:paraId="68F8558B" w14:textId="77777777" w:rsidTr="00865C76">
        <w:trPr>
          <w:trHeight w:val="428"/>
        </w:trPr>
        <w:tc>
          <w:tcPr>
            <w:tcW w:w="2830" w:type="dxa"/>
            <w:shd w:val="clear" w:color="auto" w:fill="E2EFD9" w:themeFill="accent6" w:themeFillTint="33"/>
          </w:tcPr>
          <w:p w14:paraId="7506BB02" w14:textId="77777777" w:rsidR="008F596D" w:rsidRDefault="008F596D" w:rsidP="008F596D">
            <w:pPr>
              <w:rPr>
                <w:sz w:val="24"/>
              </w:rPr>
            </w:pPr>
          </w:p>
          <w:p w14:paraId="1E413DF4" w14:textId="77777777" w:rsidR="008F596D" w:rsidRDefault="008F596D" w:rsidP="008F596D">
            <w:pPr>
              <w:rPr>
                <w:sz w:val="24"/>
              </w:rPr>
            </w:pPr>
          </w:p>
          <w:p w14:paraId="47F287CA" w14:textId="77777777" w:rsidR="008F596D" w:rsidRDefault="008F596D" w:rsidP="008F596D">
            <w:pPr>
              <w:rPr>
                <w:sz w:val="24"/>
              </w:rPr>
            </w:pPr>
          </w:p>
          <w:p w14:paraId="3E503B88" w14:textId="77777777" w:rsidR="008F596D" w:rsidRDefault="008F596D" w:rsidP="008F596D">
            <w:pPr>
              <w:rPr>
                <w:sz w:val="24"/>
              </w:rPr>
            </w:pPr>
          </w:p>
          <w:p w14:paraId="2708A082" w14:textId="77777777" w:rsidR="008F596D" w:rsidRDefault="008F596D" w:rsidP="008F596D">
            <w:pPr>
              <w:rPr>
                <w:sz w:val="24"/>
              </w:rPr>
            </w:pPr>
          </w:p>
          <w:p w14:paraId="11025560" w14:textId="77777777" w:rsidR="008F596D" w:rsidRDefault="008F596D" w:rsidP="008F596D">
            <w:pPr>
              <w:rPr>
                <w:sz w:val="24"/>
              </w:rPr>
            </w:pPr>
          </w:p>
          <w:p w14:paraId="2191F58E" w14:textId="77777777" w:rsidR="008F596D" w:rsidRDefault="008F596D" w:rsidP="008F596D">
            <w:pPr>
              <w:rPr>
                <w:sz w:val="24"/>
              </w:rPr>
            </w:pPr>
          </w:p>
          <w:p w14:paraId="77860C78" w14:textId="77777777" w:rsidR="008F596D" w:rsidRDefault="008F596D" w:rsidP="008F596D">
            <w:pPr>
              <w:rPr>
                <w:sz w:val="24"/>
              </w:rPr>
            </w:pPr>
            <w:r>
              <w:rPr>
                <w:sz w:val="24"/>
              </w:rPr>
              <w:t>Minimising the spread of the infection while re-opening to more pupils.</w:t>
            </w:r>
          </w:p>
          <w:p w14:paraId="6C994729" w14:textId="77777777" w:rsidR="008F596D" w:rsidRPr="000B7D24" w:rsidRDefault="008F596D" w:rsidP="008F596D">
            <w:pPr>
              <w:rPr>
                <w:sz w:val="24"/>
              </w:rPr>
            </w:pPr>
          </w:p>
          <w:p w14:paraId="4F4BDB91" w14:textId="77777777" w:rsidR="008F596D" w:rsidRPr="000B7D24" w:rsidRDefault="008F596D" w:rsidP="008F596D">
            <w:pPr>
              <w:rPr>
                <w:sz w:val="24"/>
              </w:rPr>
            </w:pPr>
          </w:p>
          <w:p w14:paraId="2C332444" w14:textId="77777777" w:rsidR="008F596D" w:rsidRPr="000B7D24" w:rsidRDefault="008F596D" w:rsidP="008F596D">
            <w:pPr>
              <w:rPr>
                <w:sz w:val="24"/>
              </w:rPr>
            </w:pPr>
          </w:p>
          <w:p w14:paraId="41030F55" w14:textId="77777777" w:rsidR="008F596D" w:rsidRDefault="008F596D" w:rsidP="008F596D">
            <w:pPr>
              <w:rPr>
                <w:sz w:val="24"/>
              </w:rPr>
            </w:pPr>
          </w:p>
          <w:p w14:paraId="2D70066C" w14:textId="77777777" w:rsidR="008F596D" w:rsidRPr="000B7D24" w:rsidRDefault="008F596D" w:rsidP="008F596D">
            <w:pPr>
              <w:rPr>
                <w:sz w:val="24"/>
              </w:rPr>
            </w:pPr>
          </w:p>
          <w:p w14:paraId="3DB32F35" w14:textId="77777777" w:rsidR="008F596D" w:rsidRDefault="008F596D" w:rsidP="008F596D">
            <w:pPr>
              <w:rPr>
                <w:sz w:val="24"/>
              </w:rPr>
            </w:pPr>
          </w:p>
          <w:p w14:paraId="1E26D328" w14:textId="77777777" w:rsidR="008F596D" w:rsidRPr="000B7D24" w:rsidRDefault="008F596D" w:rsidP="008F596D">
            <w:pPr>
              <w:jc w:val="center"/>
              <w:rPr>
                <w:sz w:val="24"/>
              </w:rPr>
            </w:pPr>
          </w:p>
        </w:tc>
        <w:tc>
          <w:tcPr>
            <w:tcW w:w="11118" w:type="dxa"/>
            <w:shd w:val="clear" w:color="auto" w:fill="E2EFD9" w:themeFill="accent6" w:themeFillTint="33"/>
          </w:tcPr>
          <w:p w14:paraId="527F6345" w14:textId="77777777" w:rsidR="008F596D" w:rsidRPr="00715FFF" w:rsidRDefault="008F596D" w:rsidP="008F596D">
            <w:r w:rsidRPr="00715FFF">
              <w:t>The main and most pressing logistical consideration for school is determining group or bubble sizes for September.  The DfE has said that, ideally, bubbles will be kept as small as possible, i.e. the size of a class.  However, where this restricts a school’s ability to deliver a full curriculum, schools have the flexibility to implement year group bubbles.</w:t>
            </w:r>
          </w:p>
          <w:p w14:paraId="7C1041AD" w14:textId="77777777" w:rsidR="008F596D" w:rsidRPr="00715FFF" w:rsidRDefault="008F596D" w:rsidP="008F596D"/>
          <w:p w14:paraId="16B49478" w14:textId="77777777" w:rsidR="008F596D" w:rsidRPr="00715FFF" w:rsidRDefault="008F596D" w:rsidP="008F596D">
            <w:r w:rsidRPr="00715FFF">
              <w:t>The DfE has recognised that strict social distancing will not always be possible, especially with primary aged pupils.  The guidance specifically states “we recognise that younger children will not be able to maintain social distancing, and it is acceptable for them not to distance within their group”.</w:t>
            </w:r>
          </w:p>
          <w:p w14:paraId="28B07492" w14:textId="77777777" w:rsidR="008F596D" w:rsidRDefault="008F596D" w:rsidP="008F596D"/>
          <w:p w14:paraId="1474C8A1" w14:textId="77777777" w:rsidR="008F596D" w:rsidRPr="00715FFF" w:rsidRDefault="008F596D" w:rsidP="008F596D">
            <w:pPr>
              <w:rPr>
                <w:b/>
              </w:rPr>
            </w:pPr>
            <w:r w:rsidRPr="00715FFF">
              <w:rPr>
                <w:b/>
              </w:rPr>
              <w:t>Considerations</w:t>
            </w:r>
          </w:p>
          <w:p w14:paraId="5F4175D1" w14:textId="77777777" w:rsidR="008F596D" w:rsidRPr="00715FFF" w:rsidRDefault="008F596D" w:rsidP="008F596D">
            <w:pPr>
              <w:rPr>
                <w:b/>
              </w:rPr>
            </w:pPr>
          </w:p>
          <w:p w14:paraId="6D51CF01" w14:textId="77777777" w:rsidR="008F596D" w:rsidRPr="00715FFF" w:rsidRDefault="008F596D" w:rsidP="008F596D">
            <w:pPr>
              <w:pStyle w:val="ListParagraph"/>
              <w:numPr>
                <w:ilvl w:val="0"/>
                <w:numId w:val="13"/>
              </w:numPr>
            </w:pPr>
            <w:r w:rsidRPr="00715FFF">
              <w:t>There should be no large gatherings bringing different groups together, e.g. whole-school assemblies</w:t>
            </w:r>
          </w:p>
          <w:p w14:paraId="767F51C5" w14:textId="77777777" w:rsidR="008F596D" w:rsidRPr="00715FFF" w:rsidRDefault="008F596D" w:rsidP="008F596D"/>
          <w:p w14:paraId="0D70EEE0" w14:textId="77777777" w:rsidR="008F596D" w:rsidRPr="00715FFF" w:rsidRDefault="008F596D" w:rsidP="008F596D">
            <w:pPr>
              <w:pStyle w:val="ListParagraph"/>
              <w:numPr>
                <w:ilvl w:val="0"/>
                <w:numId w:val="13"/>
              </w:numPr>
            </w:pPr>
            <w:r w:rsidRPr="00715FFF">
              <w:t xml:space="preserve">We will </w:t>
            </w:r>
            <w:r w:rsidR="00E76F93">
              <w:t>stagger</w:t>
            </w:r>
            <w:r w:rsidRPr="00715FFF">
              <w:t xml:space="preserve"> break and lunchtimes</w:t>
            </w:r>
          </w:p>
          <w:p w14:paraId="4088C80A" w14:textId="77777777" w:rsidR="008F596D" w:rsidRPr="00715FFF" w:rsidRDefault="008F596D" w:rsidP="008F596D"/>
          <w:p w14:paraId="5A6EF81B" w14:textId="77777777" w:rsidR="008F596D" w:rsidRPr="00715FFF" w:rsidRDefault="008F596D" w:rsidP="008F596D">
            <w:pPr>
              <w:pStyle w:val="ListParagraph"/>
              <w:numPr>
                <w:ilvl w:val="0"/>
                <w:numId w:val="13"/>
              </w:numPr>
            </w:pPr>
            <w:r w:rsidRPr="00715FFF">
              <w:t xml:space="preserve">We will </w:t>
            </w:r>
            <w:r w:rsidR="00E76F93">
              <w:t>stagger</w:t>
            </w:r>
            <w:r w:rsidRPr="00715FFF">
              <w:t xml:space="preserve"> start and finish times.</w:t>
            </w:r>
          </w:p>
          <w:p w14:paraId="6E3100CB" w14:textId="77777777" w:rsidR="008F596D" w:rsidRPr="00C96C37" w:rsidRDefault="008F596D" w:rsidP="008F596D"/>
        </w:tc>
      </w:tr>
      <w:tr w:rsidR="008F596D" w:rsidRPr="00EE69B1" w14:paraId="2932B28C" w14:textId="77777777" w:rsidTr="00B720FA">
        <w:trPr>
          <w:trHeight w:val="428"/>
        </w:trPr>
        <w:tc>
          <w:tcPr>
            <w:tcW w:w="2830" w:type="dxa"/>
            <w:shd w:val="clear" w:color="auto" w:fill="E2EFD9" w:themeFill="accent6" w:themeFillTint="33"/>
          </w:tcPr>
          <w:p w14:paraId="19F6A19F" w14:textId="77777777" w:rsidR="008F596D" w:rsidRDefault="008F596D" w:rsidP="008F596D">
            <w:pPr>
              <w:rPr>
                <w:sz w:val="24"/>
              </w:rPr>
            </w:pPr>
          </w:p>
          <w:p w14:paraId="25A3085C" w14:textId="77777777" w:rsidR="008F596D" w:rsidRDefault="008F596D" w:rsidP="008F596D">
            <w:pPr>
              <w:rPr>
                <w:sz w:val="24"/>
              </w:rPr>
            </w:pPr>
          </w:p>
          <w:p w14:paraId="7A8482B7" w14:textId="77777777" w:rsidR="008F596D" w:rsidRDefault="008F596D" w:rsidP="008F596D">
            <w:pPr>
              <w:rPr>
                <w:sz w:val="24"/>
              </w:rPr>
            </w:pPr>
          </w:p>
          <w:p w14:paraId="4897A9C1" w14:textId="77777777" w:rsidR="008F596D" w:rsidRDefault="008F596D" w:rsidP="008F596D">
            <w:pPr>
              <w:rPr>
                <w:sz w:val="24"/>
              </w:rPr>
            </w:pPr>
          </w:p>
          <w:p w14:paraId="7D5833F1" w14:textId="77777777" w:rsidR="008F596D" w:rsidRDefault="008F596D" w:rsidP="008F596D">
            <w:pPr>
              <w:rPr>
                <w:sz w:val="24"/>
              </w:rPr>
            </w:pPr>
          </w:p>
          <w:p w14:paraId="3BCD94CB" w14:textId="77777777" w:rsidR="008F596D" w:rsidRDefault="008F596D" w:rsidP="008F596D">
            <w:pPr>
              <w:rPr>
                <w:sz w:val="24"/>
              </w:rPr>
            </w:pPr>
            <w:r>
              <w:rPr>
                <w:sz w:val="24"/>
              </w:rPr>
              <w:t>Working in Teams or bubbles</w:t>
            </w:r>
          </w:p>
          <w:p w14:paraId="58D20D7B" w14:textId="77777777" w:rsidR="008F596D" w:rsidRDefault="008F596D" w:rsidP="008F596D">
            <w:pPr>
              <w:rPr>
                <w:sz w:val="24"/>
              </w:rPr>
            </w:pPr>
          </w:p>
        </w:tc>
        <w:tc>
          <w:tcPr>
            <w:tcW w:w="11118" w:type="dxa"/>
            <w:shd w:val="clear" w:color="auto" w:fill="E2EFD9" w:themeFill="accent6" w:themeFillTint="33"/>
          </w:tcPr>
          <w:p w14:paraId="0D5C0A71" w14:textId="5E924700" w:rsidR="008F596D" w:rsidRDefault="00FF16CE" w:rsidP="008F596D">
            <w:pPr>
              <w:rPr>
                <w:rFonts w:eastAsia="Times New Roman"/>
                <w:b/>
                <w:color w:val="000000"/>
              </w:rPr>
            </w:pPr>
            <w:r>
              <w:rPr>
                <w:rFonts w:eastAsia="Times New Roman"/>
                <w:b/>
                <w:color w:val="000000"/>
              </w:rPr>
              <w:t>We will have 9 school bubbles:</w:t>
            </w:r>
          </w:p>
          <w:p w14:paraId="2CBABB18" w14:textId="77777777" w:rsidR="00FF16CE" w:rsidRDefault="00FF16CE" w:rsidP="008F596D">
            <w:pPr>
              <w:rPr>
                <w:rFonts w:eastAsia="Times New Roman"/>
                <w:b/>
                <w:color w:val="000000"/>
              </w:rPr>
            </w:pPr>
          </w:p>
          <w:p w14:paraId="1F0953F7" w14:textId="23B880B3" w:rsidR="008F596D" w:rsidRDefault="00FF16CE" w:rsidP="008F596D">
            <w:pPr>
              <w:rPr>
                <w:rFonts w:eastAsia="Times New Roman"/>
                <w:b/>
                <w:color w:val="000000"/>
              </w:rPr>
            </w:pPr>
            <w:r>
              <w:rPr>
                <w:rFonts w:eastAsia="Times New Roman"/>
                <w:b/>
                <w:color w:val="000000"/>
              </w:rPr>
              <w:t xml:space="preserve">Bubble 1 – </w:t>
            </w:r>
            <w:r w:rsidRPr="00FF16CE">
              <w:rPr>
                <w:rFonts w:eastAsia="Times New Roman"/>
                <w:color w:val="000000"/>
              </w:rPr>
              <w:t>Roots (Nursery)</w:t>
            </w:r>
          </w:p>
          <w:p w14:paraId="2B42A3C1" w14:textId="5173C2B5" w:rsidR="00FF16CE" w:rsidRDefault="00FF16CE" w:rsidP="008F596D">
            <w:pPr>
              <w:rPr>
                <w:rFonts w:eastAsia="Times New Roman"/>
                <w:b/>
                <w:color w:val="000000"/>
              </w:rPr>
            </w:pPr>
            <w:r>
              <w:rPr>
                <w:rFonts w:eastAsia="Times New Roman"/>
                <w:b/>
                <w:color w:val="000000"/>
              </w:rPr>
              <w:t xml:space="preserve">Bubble 2 – </w:t>
            </w:r>
            <w:r w:rsidRPr="00FF16CE">
              <w:rPr>
                <w:rFonts w:eastAsia="Times New Roman"/>
                <w:color w:val="000000"/>
              </w:rPr>
              <w:t>Shoots (Nursery)</w:t>
            </w:r>
          </w:p>
          <w:p w14:paraId="43E6E613" w14:textId="2B941385" w:rsidR="008F596D" w:rsidRPr="00B720FA" w:rsidRDefault="00FF16CE" w:rsidP="008F596D">
            <w:pPr>
              <w:rPr>
                <w:rFonts w:eastAsia="Times New Roman"/>
                <w:color w:val="000000"/>
              </w:rPr>
            </w:pPr>
            <w:r>
              <w:rPr>
                <w:rFonts w:eastAsia="Times New Roman"/>
                <w:b/>
                <w:color w:val="000000"/>
              </w:rPr>
              <w:t>Bubble 3</w:t>
            </w:r>
            <w:r w:rsidR="008F596D">
              <w:rPr>
                <w:rFonts w:eastAsia="Times New Roman"/>
                <w:b/>
                <w:color w:val="000000"/>
              </w:rPr>
              <w:t xml:space="preserve"> </w:t>
            </w:r>
            <w:r>
              <w:rPr>
                <w:rFonts w:eastAsia="Times New Roman"/>
                <w:b/>
                <w:color w:val="000000"/>
              </w:rPr>
              <w:t>–</w:t>
            </w:r>
            <w:r w:rsidR="008F596D">
              <w:rPr>
                <w:rFonts w:eastAsia="Times New Roman"/>
                <w:b/>
                <w:color w:val="000000"/>
              </w:rPr>
              <w:t xml:space="preserve"> </w:t>
            </w:r>
            <w:r w:rsidRPr="00FF16CE">
              <w:rPr>
                <w:rFonts w:eastAsia="Times New Roman"/>
                <w:color w:val="000000"/>
              </w:rPr>
              <w:t>Seedlings (</w:t>
            </w:r>
            <w:r w:rsidR="008F596D" w:rsidRPr="00FF16CE">
              <w:rPr>
                <w:rFonts w:eastAsia="Times New Roman"/>
                <w:color w:val="000000"/>
              </w:rPr>
              <w:t>Reception</w:t>
            </w:r>
            <w:r w:rsidRPr="00FF16CE">
              <w:rPr>
                <w:rFonts w:eastAsia="Times New Roman"/>
                <w:color w:val="000000"/>
              </w:rPr>
              <w:t>)</w:t>
            </w:r>
          </w:p>
          <w:p w14:paraId="0C153B5A" w14:textId="424D4975" w:rsidR="008F596D" w:rsidRDefault="00FF16CE" w:rsidP="008F596D">
            <w:pPr>
              <w:rPr>
                <w:rFonts w:eastAsia="Times New Roman"/>
                <w:b/>
                <w:color w:val="000000"/>
              </w:rPr>
            </w:pPr>
            <w:r>
              <w:rPr>
                <w:rFonts w:eastAsia="Times New Roman"/>
                <w:b/>
                <w:color w:val="000000"/>
              </w:rPr>
              <w:t>Bubble 4</w:t>
            </w:r>
            <w:r w:rsidR="008F596D">
              <w:rPr>
                <w:rFonts w:eastAsia="Times New Roman"/>
                <w:b/>
                <w:color w:val="000000"/>
              </w:rPr>
              <w:t xml:space="preserve"> – </w:t>
            </w:r>
            <w:r w:rsidRPr="00FF16CE">
              <w:rPr>
                <w:rFonts w:eastAsia="Times New Roman"/>
                <w:color w:val="000000"/>
              </w:rPr>
              <w:t>Willow (</w:t>
            </w:r>
            <w:r w:rsidR="008F596D" w:rsidRPr="00FF16CE">
              <w:rPr>
                <w:rFonts w:eastAsia="Times New Roman"/>
                <w:color w:val="000000"/>
              </w:rPr>
              <w:t>Year One</w:t>
            </w:r>
            <w:r w:rsidRPr="00FF16CE">
              <w:rPr>
                <w:rFonts w:eastAsia="Times New Roman"/>
                <w:color w:val="000000"/>
              </w:rPr>
              <w:t>)</w:t>
            </w:r>
          </w:p>
          <w:p w14:paraId="25929402" w14:textId="62CDAB8C" w:rsidR="008F596D" w:rsidRPr="00542D01" w:rsidRDefault="00FF16CE" w:rsidP="008F596D">
            <w:pPr>
              <w:rPr>
                <w:rFonts w:eastAsia="Times New Roman"/>
                <w:color w:val="000000"/>
              </w:rPr>
            </w:pPr>
            <w:r>
              <w:rPr>
                <w:rFonts w:eastAsia="Times New Roman"/>
                <w:b/>
                <w:color w:val="000000"/>
              </w:rPr>
              <w:t>Bubble 5</w:t>
            </w:r>
            <w:r w:rsidR="008F596D">
              <w:rPr>
                <w:rFonts w:eastAsia="Times New Roman"/>
                <w:b/>
                <w:color w:val="000000"/>
              </w:rPr>
              <w:t xml:space="preserve"> </w:t>
            </w:r>
            <w:r>
              <w:rPr>
                <w:rFonts w:eastAsia="Times New Roman"/>
                <w:b/>
                <w:color w:val="000000"/>
              </w:rPr>
              <w:t>–</w:t>
            </w:r>
            <w:r w:rsidR="008F596D">
              <w:rPr>
                <w:rFonts w:eastAsia="Times New Roman"/>
                <w:b/>
                <w:color w:val="000000"/>
              </w:rPr>
              <w:t xml:space="preserve"> </w:t>
            </w:r>
            <w:r>
              <w:rPr>
                <w:rFonts w:eastAsia="Times New Roman"/>
                <w:b/>
                <w:color w:val="000000"/>
              </w:rPr>
              <w:t xml:space="preserve"> </w:t>
            </w:r>
            <w:r w:rsidR="00542D01" w:rsidRPr="00542D01">
              <w:rPr>
                <w:rFonts w:eastAsia="Times New Roman"/>
                <w:color w:val="000000"/>
              </w:rPr>
              <w:t xml:space="preserve">Beech </w:t>
            </w:r>
            <w:r w:rsidRPr="00542D01">
              <w:rPr>
                <w:rFonts w:eastAsia="Times New Roman"/>
                <w:color w:val="000000"/>
              </w:rPr>
              <w:t>(</w:t>
            </w:r>
            <w:r w:rsidR="008F596D" w:rsidRPr="00542D01">
              <w:rPr>
                <w:rFonts w:eastAsia="Times New Roman"/>
                <w:color w:val="000000"/>
              </w:rPr>
              <w:t>Year Two</w:t>
            </w:r>
            <w:r w:rsidRPr="00542D01">
              <w:rPr>
                <w:rFonts w:eastAsia="Times New Roman"/>
                <w:color w:val="000000"/>
              </w:rPr>
              <w:t>)</w:t>
            </w:r>
          </w:p>
          <w:p w14:paraId="0344DFEE" w14:textId="451A87E4" w:rsidR="008F596D" w:rsidRPr="00542D01" w:rsidRDefault="00FF16CE" w:rsidP="008F596D">
            <w:pPr>
              <w:rPr>
                <w:rFonts w:eastAsia="Times New Roman"/>
                <w:color w:val="000000"/>
              </w:rPr>
            </w:pPr>
            <w:r>
              <w:rPr>
                <w:rFonts w:eastAsia="Times New Roman"/>
                <w:b/>
                <w:color w:val="000000"/>
              </w:rPr>
              <w:t>Bubble 6</w:t>
            </w:r>
            <w:r w:rsidR="008F596D">
              <w:rPr>
                <w:rFonts w:eastAsia="Times New Roman"/>
                <w:b/>
                <w:color w:val="000000"/>
              </w:rPr>
              <w:t xml:space="preserve"> </w:t>
            </w:r>
            <w:r>
              <w:rPr>
                <w:rFonts w:eastAsia="Times New Roman"/>
                <w:b/>
                <w:color w:val="000000"/>
              </w:rPr>
              <w:t>–</w:t>
            </w:r>
            <w:r w:rsidR="008F596D">
              <w:rPr>
                <w:rFonts w:eastAsia="Times New Roman"/>
                <w:b/>
                <w:color w:val="000000"/>
              </w:rPr>
              <w:t xml:space="preserve"> </w:t>
            </w:r>
            <w:r w:rsidRPr="00542D01">
              <w:rPr>
                <w:rFonts w:eastAsia="Times New Roman"/>
                <w:color w:val="000000"/>
              </w:rPr>
              <w:t>Sycamore (</w:t>
            </w:r>
            <w:r w:rsidR="008F596D" w:rsidRPr="00542D01">
              <w:rPr>
                <w:rFonts w:eastAsia="Times New Roman"/>
                <w:color w:val="000000"/>
              </w:rPr>
              <w:t>Year Three</w:t>
            </w:r>
            <w:r w:rsidRPr="00542D01">
              <w:rPr>
                <w:rFonts w:eastAsia="Times New Roman"/>
                <w:color w:val="000000"/>
              </w:rPr>
              <w:t>)</w:t>
            </w:r>
          </w:p>
          <w:p w14:paraId="044F60B7" w14:textId="7558685B" w:rsidR="008F596D" w:rsidRDefault="00FF16CE" w:rsidP="008F596D">
            <w:pPr>
              <w:rPr>
                <w:rFonts w:eastAsia="Times New Roman"/>
                <w:b/>
                <w:color w:val="000000"/>
              </w:rPr>
            </w:pPr>
            <w:r>
              <w:rPr>
                <w:rFonts w:eastAsia="Times New Roman"/>
                <w:b/>
                <w:color w:val="000000"/>
              </w:rPr>
              <w:t>Bubble 7</w:t>
            </w:r>
            <w:r w:rsidR="008F596D">
              <w:rPr>
                <w:rFonts w:eastAsia="Times New Roman"/>
                <w:b/>
                <w:color w:val="000000"/>
              </w:rPr>
              <w:t xml:space="preserve"> </w:t>
            </w:r>
            <w:r>
              <w:rPr>
                <w:rFonts w:eastAsia="Times New Roman"/>
                <w:b/>
                <w:color w:val="000000"/>
              </w:rPr>
              <w:t>–</w:t>
            </w:r>
            <w:r w:rsidR="008F596D">
              <w:rPr>
                <w:rFonts w:eastAsia="Times New Roman"/>
                <w:b/>
                <w:color w:val="000000"/>
              </w:rPr>
              <w:t xml:space="preserve"> </w:t>
            </w:r>
            <w:r w:rsidRPr="00542D01">
              <w:rPr>
                <w:rFonts w:eastAsia="Times New Roman"/>
                <w:color w:val="000000"/>
              </w:rPr>
              <w:t>Cedar (</w:t>
            </w:r>
            <w:r w:rsidR="008F596D" w:rsidRPr="00542D01">
              <w:rPr>
                <w:rFonts w:eastAsia="Times New Roman"/>
                <w:color w:val="000000"/>
              </w:rPr>
              <w:t>Year Four</w:t>
            </w:r>
            <w:r w:rsidRPr="00542D01">
              <w:rPr>
                <w:rFonts w:eastAsia="Times New Roman"/>
                <w:color w:val="000000"/>
              </w:rPr>
              <w:t>)</w:t>
            </w:r>
          </w:p>
          <w:p w14:paraId="743E093F" w14:textId="57E7BB35" w:rsidR="008F596D" w:rsidRPr="00542D01" w:rsidRDefault="00FF16CE" w:rsidP="008F596D">
            <w:pPr>
              <w:rPr>
                <w:rFonts w:eastAsia="Times New Roman"/>
                <w:color w:val="000000"/>
              </w:rPr>
            </w:pPr>
            <w:r>
              <w:rPr>
                <w:rFonts w:eastAsia="Times New Roman"/>
                <w:b/>
                <w:color w:val="000000"/>
              </w:rPr>
              <w:t>Bubble 8</w:t>
            </w:r>
            <w:r w:rsidR="008F596D">
              <w:rPr>
                <w:rFonts w:eastAsia="Times New Roman"/>
                <w:b/>
                <w:color w:val="000000"/>
              </w:rPr>
              <w:t xml:space="preserve"> – </w:t>
            </w:r>
            <w:r w:rsidRPr="00542D01">
              <w:rPr>
                <w:rFonts w:eastAsia="Times New Roman"/>
                <w:color w:val="000000"/>
              </w:rPr>
              <w:t>Birch (</w:t>
            </w:r>
            <w:r w:rsidR="008F596D" w:rsidRPr="00542D01">
              <w:rPr>
                <w:rFonts w:eastAsia="Times New Roman"/>
                <w:color w:val="000000"/>
              </w:rPr>
              <w:t>Year Five</w:t>
            </w:r>
            <w:r w:rsidRPr="00542D01">
              <w:rPr>
                <w:rFonts w:eastAsia="Times New Roman"/>
                <w:color w:val="000000"/>
              </w:rPr>
              <w:t>)</w:t>
            </w:r>
          </w:p>
          <w:p w14:paraId="0AF5B2A3" w14:textId="0ACB99EE" w:rsidR="008F596D" w:rsidRPr="00542D01" w:rsidRDefault="00FF16CE" w:rsidP="008F596D">
            <w:pPr>
              <w:rPr>
                <w:rFonts w:eastAsia="Times New Roman"/>
                <w:color w:val="000000"/>
              </w:rPr>
            </w:pPr>
            <w:r>
              <w:rPr>
                <w:rFonts w:eastAsia="Times New Roman"/>
                <w:b/>
                <w:color w:val="000000"/>
              </w:rPr>
              <w:t>Bubble 9</w:t>
            </w:r>
            <w:r w:rsidR="008F596D">
              <w:rPr>
                <w:rFonts w:eastAsia="Times New Roman"/>
                <w:b/>
                <w:color w:val="000000"/>
              </w:rPr>
              <w:t xml:space="preserve"> – </w:t>
            </w:r>
            <w:r w:rsidR="00542D01" w:rsidRPr="00542D01">
              <w:rPr>
                <w:rFonts w:eastAsia="Times New Roman"/>
                <w:color w:val="000000"/>
              </w:rPr>
              <w:t>Maple (</w:t>
            </w:r>
            <w:r w:rsidR="008F596D" w:rsidRPr="00542D01">
              <w:rPr>
                <w:rFonts w:eastAsia="Times New Roman"/>
                <w:color w:val="000000"/>
              </w:rPr>
              <w:t>Year Six</w:t>
            </w:r>
            <w:r w:rsidR="00542D01" w:rsidRPr="00542D01">
              <w:rPr>
                <w:rFonts w:eastAsia="Times New Roman"/>
                <w:color w:val="000000"/>
              </w:rPr>
              <w:t>)</w:t>
            </w:r>
          </w:p>
          <w:p w14:paraId="0ED2CC0B" w14:textId="77777777" w:rsidR="008F596D" w:rsidRDefault="008F596D" w:rsidP="008F596D">
            <w:pPr>
              <w:rPr>
                <w:rFonts w:eastAsia="Times New Roman"/>
                <w:color w:val="000000"/>
              </w:rPr>
            </w:pPr>
          </w:p>
          <w:p w14:paraId="47EA77A5" w14:textId="77777777" w:rsidR="008F596D" w:rsidRDefault="008F596D" w:rsidP="008F596D">
            <w:pPr>
              <w:rPr>
                <w:rFonts w:eastAsia="Times New Roman"/>
                <w:color w:val="000000"/>
              </w:rPr>
            </w:pPr>
            <w:r>
              <w:rPr>
                <w:rFonts w:eastAsia="Times New Roman"/>
                <w:color w:val="000000"/>
              </w:rPr>
              <w:t xml:space="preserve">The suggestion is that bubbles remain consistent with the same children and same staff with the exception in some circumstances for PPA and illness.  </w:t>
            </w:r>
          </w:p>
          <w:p w14:paraId="08FCD0E2" w14:textId="77777777" w:rsidR="008F596D" w:rsidRDefault="008F596D" w:rsidP="008F596D">
            <w:pPr>
              <w:rPr>
                <w:rFonts w:eastAsia="Times New Roman"/>
                <w:color w:val="000000"/>
              </w:rPr>
            </w:pPr>
          </w:p>
          <w:p w14:paraId="65E61CB4" w14:textId="77777777" w:rsidR="008F596D" w:rsidRDefault="008F596D" w:rsidP="008F596D">
            <w:pPr>
              <w:pStyle w:val="ListParagraph"/>
              <w:numPr>
                <w:ilvl w:val="0"/>
                <w:numId w:val="4"/>
              </w:numPr>
              <w:rPr>
                <w:rFonts w:eastAsia="Times New Roman"/>
              </w:rPr>
            </w:pPr>
            <w:r w:rsidRPr="002B1656">
              <w:rPr>
                <w:rFonts w:eastAsia="Times New Roman"/>
              </w:rPr>
              <w:t>Staff will be able to store their lunch in the staffroom fridge.  They should refrain from sitting in the staffroom with other colleagues.  Where possible, staff are encouraged to eat their lunch outside.  If the weather doesn’t allow for this, then the halls can be used by staff when on their lunch break.</w:t>
            </w:r>
          </w:p>
          <w:p w14:paraId="47E824D8" w14:textId="77777777" w:rsidR="00E76F93" w:rsidRPr="002B1656" w:rsidRDefault="00E76F93" w:rsidP="00E76F93">
            <w:pPr>
              <w:pStyle w:val="ListParagraph"/>
              <w:rPr>
                <w:rFonts w:eastAsia="Times New Roman"/>
              </w:rPr>
            </w:pPr>
          </w:p>
          <w:p w14:paraId="2FDA4B2F" w14:textId="77777777" w:rsidR="008F596D" w:rsidRDefault="008F596D" w:rsidP="008F596D">
            <w:pPr>
              <w:pStyle w:val="ListParagraph"/>
              <w:numPr>
                <w:ilvl w:val="0"/>
                <w:numId w:val="4"/>
              </w:numPr>
              <w:rPr>
                <w:rFonts w:eastAsia="Times New Roman"/>
              </w:rPr>
            </w:pPr>
            <w:r w:rsidRPr="002B1656">
              <w:rPr>
                <w:rFonts w:eastAsia="Times New Roman"/>
              </w:rPr>
              <w:t>Staff within a bubble will take their lunch break at different times, to allow an adult to remain with the children at all times within the designated bubble.</w:t>
            </w:r>
          </w:p>
          <w:p w14:paraId="6483264F" w14:textId="77777777" w:rsidR="00E76F93" w:rsidRPr="00E76F93" w:rsidRDefault="00E76F93" w:rsidP="00E76F93">
            <w:pPr>
              <w:rPr>
                <w:rFonts w:eastAsia="Times New Roman"/>
              </w:rPr>
            </w:pPr>
          </w:p>
          <w:p w14:paraId="1661958B" w14:textId="77777777" w:rsidR="008F596D" w:rsidRPr="004B285A" w:rsidRDefault="008F596D" w:rsidP="008F596D">
            <w:pPr>
              <w:pStyle w:val="ListParagraph"/>
              <w:numPr>
                <w:ilvl w:val="0"/>
                <w:numId w:val="4"/>
              </w:numPr>
              <w:rPr>
                <w:rFonts w:eastAsia="Times New Roman"/>
                <w:b/>
                <w:color w:val="000000"/>
              </w:rPr>
            </w:pPr>
            <w:r w:rsidRPr="002B1656">
              <w:rPr>
                <w:rFonts w:eastAsia="Times New Roman"/>
              </w:rPr>
              <w:t xml:space="preserve">All staff will receive PPA during the course of the week.  </w:t>
            </w:r>
          </w:p>
          <w:p w14:paraId="38B2BE1A" w14:textId="77777777" w:rsidR="008F596D" w:rsidRDefault="008F596D" w:rsidP="008F596D">
            <w:pPr>
              <w:rPr>
                <w:rFonts w:eastAsia="Times New Roman"/>
                <w:b/>
                <w:color w:val="000000"/>
              </w:rPr>
            </w:pPr>
          </w:p>
          <w:p w14:paraId="3C33C5A9" w14:textId="77777777" w:rsidR="008F596D" w:rsidRPr="008F596D" w:rsidRDefault="008F596D" w:rsidP="008F596D">
            <w:pPr>
              <w:rPr>
                <w:rFonts w:eastAsia="Times New Roman"/>
                <w:b/>
                <w:color w:val="000000"/>
              </w:rPr>
            </w:pPr>
          </w:p>
        </w:tc>
      </w:tr>
      <w:tr w:rsidR="008F596D" w:rsidRPr="00EE69B1" w14:paraId="50EB302E" w14:textId="77777777" w:rsidTr="00C96C37">
        <w:trPr>
          <w:trHeight w:val="428"/>
        </w:trPr>
        <w:tc>
          <w:tcPr>
            <w:tcW w:w="2830" w:type="dxa"/>
            <w:shd w:val="clear" w:color="auto" w:fill="DEEAF6" w:themeFill="accent1" w:themeFillTint="33"/>
          </w:tcPr>
          <w:p w14:paraId="18F869A5" w14:textId="77777777" w:rsidR="008F596D" w:rsidRDefault="008F596D" w:rsidP="008F596D">
            <w:pPr>
              <w:rPr>
                <w:sz w:val="24"/>
              </w:rPr>
            </w:pPr>
          </w:p>
          <w:p w14:paraId="0CF9AF0B" w14:textId="77777777" w:rsidR="008F596D" w:rsidRDefault="008F596D" w:rsidP="008F596D">
            <w:pPr>
              <w:rPr>
                <w:sz w:val="24"/>
              </w:rPr>
            </w:pPr>
          </w:p>
          <w:p w14:paraId="61BCF324" w14:textId="77777777" w:rsidR="008F596D" w:rsidRDefault="008F596D" w:rsidP="008F596D">
            <w:pPr>
              <w:rPr>
                <w:sz w:val="24"/>
              </w:rPr>
            </w:pPr>
          </w:p>
          <w:p w14:paraId="28C8841F" w14:textId="77777777" w:rsidR="008F596D" w:rsidRDefault="008F596D" w:rsidP="008F596D">
            <w:pPr>
              <w:rPr>
                <w:sz w:val="24"/>
              </w:rPr>
            </w:pPr>
          </w:p>
          <w:p w14:paraId="2F815D26" w14:textId="77777777" w:rsidR="008F596D" w:rsidRDefault="008F596D" w:rsidP="008F596D">
            <w:pPr>
              <w:rPr>
                <w:sz w:val="24"/>
              </w:rPr>
            </w:pPr>
          </w:p>
          <w:p w14:paraId="10DF4403" w14:textId="77777777" w:rsidR="008F596D" w:rsidRDefault="008F596D" w:rsidP="008F596D">
            <w:pPr>
              <w:rPr>
                <w:sz w:val="24"/>
              </w:rPr>
            </w:pPr>
          </w:p>
          <w:p w14:paraId="6040EC52" w14:textId="77777777" w:rsidR="008F596D" w:rsidRDefault="008F596D" w:rsidP="00E76F93">
            <w:pPr>
              <w:rPr>
                <w:sz w:val="24"/>
              </w:rPr>
            </w:pPr>
            <w:r>
              <w:rPr>
                <w:sz w:val="24"/>
              </w:rPr>
              <w:t xml:space="preserve">Some other considerations </w:t>
            </w:r>
          </w:p>
        </w:tc>
        <w:tc>
          <w:tcPr>
            <w:tcW w:w="11118" w:type="dxa"/>
            <w:shd w:val="clear" w:color="auto" w:fill="DEEAF6" w:themeFill="accent1" w:themeFillTint="33"/>
          </w:tcPr>
          <w:p w14:paraId="35B6FFB3" w14:textId="77777777" w:rsidR="008F596D" w:rsidRPr="00C96C37" w:rsidRDefault="008F596D" w:rsidP="008F596D">
            <w:pPr>
              <w:rPr>
                <w:rFonts w:eastAsia="Times New Roman"/>
                <w:color w:val="000000"/>
              </w:rPr>
            </w:pPr>
            <w:r w:rsidRPr="00C96C37">
              <w:rPr>
                <w:rFonts w:eastAsia="Times New Roman"/>
                <w:b/>
                <w:color w:val="000000"/>
              </w:rPr>
              <w:t xml:space="preserve">Implementing </w:t>
            </w:r>
            <w:r>
              <w:rPr>
                <w:rFonts w:eastAsia="Times New Roman"/>
                <w:b/>
                <w:color w:val="000000"/>
              </w:rPr>
              <w:t xml:space="preserve">Public Health Measures to Minimise Risk </w:t>
            </w:r>
          </w:p>
          <w:p w14:paraId="487C3DCF" w14:textId="77777777" w:rsidR="008F596D" w:rsidRPr="00C96C37" w:rsidRDefault="008F596D" w:rsidP="008F596D">
            <w:pPr>
              <w:rPr>
                <w:rFonts w:eastAsia="Times New Roman"/>
                <w:color w:val="000000"/>
              </w:rPr>
            </w:pPr>
          </w:p>
          <w:p w14:paraId="615C087C" w14:textId="77777777" w:rsidR="008F596D" w:rsidRDefault="008F596D" w:rsidP="008F596D">
            <w:pPr>
              <w:pStyle w:val="ListParagraph"/>
              <w:numPr>
                <w:ilvl w:val="0"/>
                <w:numId w:val="2"/>
              </w:numPr>
            </w:pPr>
            <w:r>
              <w:t>All relevant policies have been revised where necessary and these will be kept under review e.g. safeguarding, behaviour</w:t>
            </w:r>
          </w:p>
          <w:p w14:paraId="22BE7888" w14:textId="77777777" w:rsidR="008F596D" w:rsidRDefault="008F596D" w:rsidP="008F596D">
            <w:pPr>
              <w:pStyle w:val="ListParagraph"/>
              <w:numPr>
                <w:ilvl w:val="0"/>
                <w:numId w:val="2"/>
              </w:numPr>
            </w:pPr>
            <w:r>
              <w:t>A modified fire evacuation drill will be planned for the first week back.  Our fire evacuation procedure has been reviewed and remains fit for purpose.</w:t>
            </w:r>
          </w:p>
          <w:p w14:paraId="0022BA13" w14:textId="77777777" w:rsidR="008F596D" w:rsidRDefault="008F596D" w:rsidP="008F596D">
            <w:pPr>
              <w:pStyle w:val="ListParagraph"/>
              <w:numPr>
                <w:ilvl w:val="0"/>
                <w:numId w:val="2"/>
              </w:numPr>
            </w:pPr>
            <w:r>
              <w:rPr>
                <w:rFonts w:cs="Arial"/>
                <w:szCs w:val="17"/>
              </w:rPr>
              <w:t xml:space="preserve">Risk assessments are undertaken and updated as necessary.  </w:t>
            </w:r>
          </w:p>
          <w:p w14:paraId="4F491503" w14:textId="77777777" w:rsidR="008F596D" w:rsidRDefault="008F596D" w:rsidP="008F596D">
            <w:pPr>
              <w:pStyle w:val="ListParagraph"/>
              <w:numPr>
                <w:ilvl w:val="0"/>
                <w:numId w:val="2"/>
              </w:numPr>
            </w:pPr>
            <w:r>
              <w:t>We will minimise adult to adult contact</w:t>
            </w:r>
          </w:p>
          <w:p w14:paraId="41B7F114" w14:textId="77777777" w:rsidR="008F596D" w:rsidRDefault="008F596D" w:rsidP="008F596D">
            <w:pPr>
              <w:pStyle w:val="ListParagraph"/>
              <w:numPr>
                <w:ilvl w:val="0"/>
                <w:numId w:val="2"/>
              </w:numPr>
            </w:pPr>
            <w:r>
              <w:t>Posters to be displayed in every classroom and around school</w:t>
            </w:r>
          </w:p>
          <w:p w14:paraId="48A85E16" w14:textId="77777777" w:rsidR="008F596D" w:rsidRDefault="008F596D" w:rsidP="008F596D">
            <w:pPr>
              <w:pStyle w:val="ListParagraph"/>
              <w:numPr>
                <w:ilvl w:val="0"/>
                <w:numId w:val="2"/>
              </w:numPr>
            </w:pPr>
            <w:r>
              <w:t>Staffing arrangements to be kept as consistent as possible</w:t>
            </w:r>
          </w:p>
          <w:p w14:paraId="7E2E5951" w14:textId="77777777" w:rsidR="008F596D" w:rsidRDefault="008F596D" w:rsidP="008F596D">
            <w:pPr>
              <w:pStyle w:val="ListParagraph"/>
              <w:numPr>
                <w:ilvl w:val="0"/>
                <w:numId w:val="2"/>
              </w:numPr>
            </w:pPr>
            <w:r>
              <w:t>Children and staff should mix in a year group ‘bubble’ and keep that year group ‘bubble’ away from other people and groups.</w:t>
            </w:r>
          </w:p>
          <w:p w14:paraId="532564C5" w14:textId="77777777" w:rsidR="008F596D" w:rsidRDefault="008F596D" w:rsidP="008F596D">
            <w:pPr>
              <w:pStyle w:val="ListParagraph"/>
              <w:numPr>
                <w:ilvl w:val="0"/>
                <w:numId w:val="2"/>
              </w:numPr>
            </w:pPr>
            <w:r>
              <w:t xml:space="preserve">Wearing a face covering or face mask in schools or other educational settings is not recommended </w:t>
            </w:r>
          </w:p>
          <w:p w14:paraId="5C97CC94" w14:textId="77777777" w:rsidR="008F596D" w:rsidRDefault="008F596D" w:rsidP="008F596D">
            <w:pPr>
              <w:pStyle w:val="ListParagraph"/>
              <w:numPr>
                <w:ilvl w:val="0"/>
                <w:numId w:val="2"/>
              </w:numPr>
            </w:pPr>
            <w:r>
              <w:t>If a child becomes unwell with symptoms of coronavirus while in school they should be sent home.  Whilst waiting to be collected the child should be supervised in a separate room by an adult who remains 2m away.</w:t>
            </w:r>
          </w:p>
          <w:p w14:paraId="46904300" w14:textId="77777777" w:rsidR="008F596D" w:rsidRPr="00C96C37" w:rsidRDefault="008F596D" w:rsidP="008F596D">
            <w:pPr>
              <w:pStyle w:val="ListParagraph"/>
              <w:numPr>
                <w:ilvl w:val="0"/>
                <w:numId w:val="2"/>
              </w:numPr>
            </w:pPr>
            <w:r>
              <w:t>PPE is only needed in a very small number of cases, namely students whose care routinely already involves the use of PPE due to intimate care needs and First Aid treatment.</w:t>
            </w:r>
          </w:p>
          <w:p w14:paraId="27672CCB" w14:textId="21A1AB41" w:rsidR="008F596D" w:rsidRDefault="008F596D" w:rsidP="008F596D">
            <w:pPr>
              <w:pStyle w:val="ListParagraph"/>
              <w:numPr>
                <w:ilvl w:val="0"/>
                <w:numId w:val="2"/>
              </w:numPr>
            </w:pPr>
            <w:r>
              <w:t>Children should sit at the same desk space each day and use the same resources where applicable.</w:t>
            </w:r>
          </w:p>
          <w:p w14:paraId="3C2E40C3" w14:textId="77777777" w:rsidR="008F596D" w:rsidRPr="00C96C37" w:rsidRDefault="008F596D" w:rsidP="008F596D">
            <w:pPr>
              <w:pStyle w:val="ListParagraph"/>
              <w:numPr>
                <w:ilvl w:val="0"/>
                <w:numId w:val="2"/>
              </w:numPr>
            </w:pPr>
            <w:r>
              <w:t>Surfaces that children touch and toys, books, desks, chairs, doors, sinks, toilets, light switches, bannisters will be cleaned more regularly than normal.</w:t>
            </w:r>
          </w:p>
          <w:p w14:paraId="55774A96" w14:textId="77777777" w:rsidR="008F596D" w:rsidRDefault="008F596D" w:rsidP="008F596D">
            <w:pPr>
              <w:pStyle w:val="ListParagraph"/>
              <w:numPr>
                <w:ilvl w:val="0"/>
                <w:numId w:val="2"/>
              </w:numPr>
            </w:pPr>
            <w:r>
              <w:t xml:space="preserve">We will limit the number of shared resources.  </w:t>
            </w:r>
          </w:p>
          <w:p w14:paraId="5C753CD9" w14:textId="77777777" w:rsidR="008F596D" w:rsidRPr="00C96C37" w:rsidRDefault="008F596D" w:rsidP="008F596D">
            <w:pPr>
              <w:pStyle w:val="ListParagraph"/>
              <w:numPr>
                <w:ilvl w:val="0"/>
                <w:numId w:val="2"/>
              </w:numPr>
            </w:pPr>
            <w:r w:rsidRPr="00C96C37">
              <w:t>Lunchtimes and breaks w</w:t>
            </w:r>
            <w:r>
              <w:t>ill</w:t>
            </w:r>
            <w:r w:rsidRPr="00C96C37">
              <w:t xml:space="preserve"> be staggered.</w:t>
            </w:r>
          </w:p>
          <w:p w14:paraId="18AC414D" w14:textId="58D2A846" w:rsidR="008F596D" w:rsidRPr="002B1656" w:rsidRDefault="008F596D" w:rsidP="008F596D">
            <w:pPr>
              <w:pStyle w:val="ListParagraph"/>
              <w:numPr>
                <w:ilvl w:val="0"/>
                <w:numId w:val="2"/>
              </w:numPr>
            </w:pPr>
            <w:r w:rsidRPr="002B1656">
              <w:rPr>
                <w:rFonts w:eastAsia="Times New Roman"/>
              </w:rPr>
              <w:t xml:space="preserve">Parents will be asked to drop children off </w:t>
            </w:r>
            <w:r w:rsidR="00E67BDB">
              <w:rPr>
                <w:rFonts w:eastAsia="Times New Roman"/>
              </w:rPr>
              <w:t>at the main blue gate or for Reception, the coloured gate at the top of the car park</w:t>
            </w:r>
            <w:r>
              <w:rPr>
                <w:rFonts w:eastAsia="Times New Roman"/>
              </w:rPr>
              <w:t xml:space="preserve">.  </w:t>
            </w:r>
            <w:r w:rsidRPr="002B1656">
              <w:rPr>
                <w:rFonts w:eastAsia="Times New Roman"/>
              </w:rPr>
              <w:t>Parents will enter throug</w:t>
            </w:r>
            <w:r w:rsidR="00E67BDB">
              <w:rPr>
                <w:rFonts w:eastAsia="Times New Roman"/>
              </w:rPr>
              <w:t>h the pedestrian gate at the bottom</w:t>
            </w:r>
            <w:r w:rsidRPr="002B1656">
              <w:rPr>
                <w:rFonts w:eastAsia="Times New Roman"/>
              </w:rPr>
              <w:t xml:space="preserve"> of the drive and leave via the vehicle gate.  Parents will walk in a loop after drop off and collection.</w:t>
            </w:r>
          </w:p>
          <w:p w14:paraId="2351F31A" w14:textId="77777777" w:rsidR="008F596D" w:rsidRPr="002B1656" w:rsidRDefault="008F596D" w:rsidP="008F596D">
            <w:pPr>
              <w:pStyle w:val="ListParagraph"/>
              <w:numPr>
                <w:ilvl w:val="0"/>
                <w:numId w:val="2"/>
              </w:numPr>
            </w:pPr>
            <w:r w:rsidRPr="002B1656">
              <w:rPr>
                <w:rFonts w:eastAsia="Times New Roman"/>
              </w:rPr>
              <w:t xml:space="preserve">Drop off and collection times will be staggered.   </w:t>
            </w:r>
          </w:p>
          <w:p w14:paraId="19E7F4E7" w14:textId="77777777" w:rsidR="008F596D" w:rsidRPr="002B1656" w:rsidRDefault="008F596D" w:rsidP="008F596D">
            <w:pPr>
              <w:pStyle w:val="ListParagraph"/>
              <w:numPr>
                <w:ilvl w:val="0"/>
                <w:numId w:val="2"/>
              </w:numPr>
            </w:pPr>
            <w:r w:rsidRPr="002B1656">
              <w:rPr>
                <w:rFonts w:eastAsia="Times New Roman"/>
              </w:rPr>
              <w:t>Children to wash hands immediately on arrival.  Children will use classroom sinks for this</w:t>
            </w:r>
            <w:r>
              <w:rPr>
                <w:rFonts w:eastAsia="Times New Roman"/>
              </w:rPr>
              <w:t xml:space="preserve"> where possible.  Where classrooms do not have sinks, children will use the bathrooms.  </w:t>
            </w:r>
          </w:p>
          <w:p w14:paraId="72AB0E31" w14:textId="77777777" w:rsidR="008F596D" w:rsidRDefault="008F596D" w:rsidP="008F596D">
            <w:pPr>
              <w:pStyle w:val="ListParagraph"/>
              <w:numPr>
                <w:ilvl w:val="0"/>
                <w:numId w:val="2"/>
              </w:numPr>
            </w:pPr>
            <w:r>
              <w:t>Where a child or staff member tests positive, the rest of their class or group within their childcare or education setting should be sent home and advised to self-isolate for 14 days.</w:t>
            </w:r>
          </w:p>
          <w:p w14:paraId="274C6A8F" w14:textId="77777777" w:rsidR="008F596D" w:rsidRDefault="008F596D" w:rsidP="008F596D">
            <w:pPr>
              <w:pStyle w:val="ListParagraph"/>
              <w:numPr>
                <w:ilvl w:val="0"/>
                <w:numId w:val="2"/>
              </w:numPr>
            </w:pPr>
            <w:r>
              <w:t>There should be no hot-desking.  Staff should work from their own stations where possible.</w:t>
            </w:r>
          </w:p>
          <w:p w14:paraId="39A0B40F" w14:textId="18AD932C" w:rsidR="008F596D" w:rsidRDefault="008F596D" w:rsidP="008F596D">
            <w:pPr>
              <w:pStyle w:val="ListParagraph"/>
              <w:numPr>
                <w:ilvl w:val="0"/>
                <w:numId w:val="2"/>
              </w:numPr>
            </w:pPr>
            <w:r>
              <w:t>Movement round school w</w:t>
            </w:r>
            <w:r w:rsidR="00E67BDB">
              <w:t xml:space="preserve">ill be minimised.  </w:t>
            </w:r>
            <w:r>
              <w:t xml:space="preserve"> </w:t>
            </w:r>
          </w:p>
          <w:p w14:paraId="6528818F" w14:textId="77777777" w:rsidR="008F596D" w:rsidRDefault="008F596D" w:rsidP="008F596D">
            <w:pPr>
              <w:pStyle w:val="ListParagraph"/>
              <w:numPr>
                <w:ilvl w:val="0"/>
                <w:numId w:val="2"/>
              </w:numPr>
            </w:pPr>
            <w:r>
              <w:t>The site team will monitor the use of cleaning products etc and ensure supplies are replenished in a timely manner.</w:t>
            </w:r>
          </w:p>
          <w:p w14:paraId="5DFF2A2E" w14:textId="77777777" w:rsidR="008F596D" w:rsidRDefault="008F596D" w:rsidP="008F596D">
            <w:pPr>
              <w:pStyle w:val="ListParagraph"/>
              <w:numPr>
                <w:ilvl w:val="0"/>
                <w:numId w:val="2"/>
              </w:numPr>
            </w:pPr>
            <w:r>
              <w:t>The site team will liaise with any contractors in line with Government guidelines.  They will also carry out regular health and safety checks on the school site.</w:t>
            </w:r>
          </w:p>
          <w:p w14:paraId="210221BF" w14:textId="77777777" w:rsidR="008F596D" w:rsidRDefault="008F596D" w:rsidP="008F596D">
            <w:pPr>
              <w:pStyle w:val="ListParagraph"/>
              <w:numPr>
                <w:ilvl w:val="0"/>
                <w:numId w:val="2"/>
              </w:numPr>
            </w:pPr>
            <w:r>
              <w:t>The school website will be updated regularly</w:t>
            </w:r>
          </w:p>
          <w:p w14:paraId="69D5599A" w14:textId="77777777" w:rsidR="008F596D" w:rsidRDefault="008F596D" w:rsidP="008F596D">
            <w:pPr>
              <w:pStyle w:val="ListParagraph"/>
            </w:pPr>
          </w:p>
          <w:p w14:paraId="38DB5225" w14:textId="77777777" w:rsidR="008F596D" w:rsidRPr="00C96C37" w:rsidRDefault="008F596D" w:rsidP="008F596D"/>
        </w:tc>
      </w:tr>
      <w:tr w:rsidR="008F596D" w:rsidRPr="00EE69B1" w14:paraId="77982F9B" w14:textId="77777777" w:rsidTr="009A09F5">
        <w:trPr>
          <w:trHeight w:val="428"/>
        </w:trPr>
        <w:tc>
          <w:tcPr>
            <w:tcW w:w="2830" w:type="dxa"/>
            <w:shd w:val="clear" w:color="auto" w:fill="auto"/>
          </w:tcPr>
          <w:p w14:paraId="69A42D46" w14:textId="77777777" w:rsidR="008F596D" w:rsidRDefault="008F596D" w:rsidP="008F596D">
            <w:pPr>
              <w:rPr>
                <w:sz w:val="24"/>
              </w:rPr>
            </w:pPr>
          </w:p>
          <w:p w14:paraId="5A69CB17" w14:textId="77777777" w:rsidR="008F596D" w:rsidRDefault="008F596D" w:rsidP="008F596D">
            <w:pPr>
              <w:rPr>
                <w:sz w:val="24"/>
              </w:rPr>
            </w:pPr>
          </w:p>
          <w:p w14:paraId="27A12A71" w14:textId="77777777" w:rsidR="008F596D" w:rsidRDefault="008F596D" w:rsidP="008F596D">
            <w:pPr>
              <w:rPr>
                <w:sz w:val="24"/>
              </w:rPr>
            </w:pPr>
            <w:r>
              <w:rPr>
                <w:sz w:val="24"/>
              </w:rPr>
              <w:t>Drop off and Collection Times</w:t>
            </w:r>
          </w:p>
          <w:p w14:paraId="6CE5F8E8" w14:textId="77777777" w:rsidR="008F596D" w:rsidRDefault="008F596D" w:rsidP="008F596D">
            <w:pPr>
              <w:rPr>
                <w:sz w:val="24"/>
              </w:rPr>
            </w:pPr>
          </w:p>
          <w:p w14:paraId="4D8ABD8A" w14:textId="77777777" w:rsidR="008F596D" w:rsidRDefault="008F596D" w:rsidP="008F596D">
            <w:pPr>
              <w:rPr>
                <w:sz w:val="24"/>
              </w:rPr>
            </w:pPr>
          </w:p>
          <w:p w14:paraId="5E962847" w14:textId="77777777" w:rsidR="008F596D" w:rsidRDefault="008F596D" w:rsidP="008F596D">
            <w:pPr>
              <w:rPr>
                <w:sz w:val="24"/>
              </w:rPr>
            </w:pPr>
          </w:p>
          <w:p w14:paraId="41942122" w14:textId="77777777" w:rsidR="008F596D" w:rsidRDefault="008F596D" w:rsidP="008F596D">
            <w:pPr>
              <w:rPr>
                <w:sz w:val="24"/>
              </w:rPr>
            </w:pPr>
          </w:p>
          <w:p w14:paraId="6AC7DA0F" w14:textId="77777777" w:rsidR="008F596D" w:rsidRDefault="008F596D" w:rsidP="008F596D">
            <w:pPr>
              <w:rPr>
                <w:sz w:val="24"/>
              </w:rPr>
            </w:pPr>
          </w:p>
          <w:p w14:paraId="100560F2" w14:textId="77777777" w:rsidR="008F596D" w:rsidRDefault="008F596D" w:rsidP="008F596D">
            <w:pPr>
              <w:rPr>
                <w:sz w:val="24"/>
              </w:rPr>
            </w:pPr>
          </w:p>
          <w:p w14:paraId="3964E22E" w14:textId="77777777" w:rsidR="008F596D" w:rsidRDefault="008F596D" w:rsidP="008F596D">
            <w:pPr>
              <w:rPr>
                <w:sz w:val="24"/>
              </w:rPr>
            </w:pPr>
          </w:p>
          <w:p w14:paraId="6E45D660" w14:textId="77777777" w:rsidR="008F596D" w:rsidRDefault="008F596D" w:rsidP="008F596D">
            <w:pPr>
              <w:rPr>
                <w:sz w:val="24"/>
              </w:rPr>
            </w:pPr>
          </w:p>
          <w:p w14:paraId="083E0EA6" w14:textId="77777777" w:rsidR="008F596D" w:rsidRDefault="008F596D" w:rsidP="008F596D">
            <w:pPr>
              <w:rPr>
                <w:sz w:val="24"/>
              </w:rPr>
            </w:pPr>
          </w:p>
          <w:p w14:paraId="4FC4ADD3" w14:textId="77777777" w:rsidR="008F596D" w:rsidRDefault="008F596D" w:rsidP="008F596D">
            <w:pPr>
              <w:rPr>
                <w:sz w:val="24"/>
              </w:rPr>
            </w:pPr>
          </w:p>
        </w:tc>
        <w:tc>
          <w:tcPr>
            <w:tcW w:w="11118" w:type="dxa"/>
            <w:shd w:val="clear" w:color="auto" w:fill="auto"/>
          </w:tcPr>
          <w:tbl>
            <w:tblPr>
              <w:tblStyle w:val="TableGrid"/>
              <w:tblpPr w:leftFromText="180" w:rightFromText="180" w:horzAnchor="margin" w:tblpY="525"/>
              <w:tblOverlap w:val="never"/>
              <w:tblW w:w="0" w:type="auto"/>
              <w:tblLook w:val="04A0" w:firstRow="1" w:lastRow="0" w:firstColumn="1" w:lastColumn="0" w:noHBand="0" w:noVBand="1"/>
            </w:tblPr>
            <w:tblGrid>
              <w:gridCol w:w="1363"/>
              <w:gridCol w:w="1185"/>
              <w:gridCol w:w="1269"/>
              <w:gridCol w:w="5250"/>
              <w:gridCol w:w="1134"/>
            </w:tblGrid>
            <w:tr w:rsidR="005F73B4" w:rsidRPr="000E1629" w14:paraId="27CF78E7" w14:textId="77777777" w:rsidTr="00E67BDB">
              <w:tc>
                <w:tcPr>
                  <w:tcW w:w="1363" w:type="dxa"/>
                  <w:shd w:val="clear" w:color="auto" w:fill="9CC2E5" w:themeFill="accent1" w:themeFillTint="99"/>
                </w:tcPr>
                <w:p w14:paraId="474D6858" w14:textId="77777777" w:rsidR="005F73B4" w:rsidRPr="000E1629" w:rsidRDefault="005F73B4" w:rsidP="008F596D">
                  <w:pPr>
                    <w:rPr>
                      <w:b/>
                    </w:rPr>
                  </w:pPr>
                  <w:r w:rsidRPr="000E1629">
                    <w:rPr>
                      <w:b/>
                    </w:rPr>
                    <w:t>Year Group</w:t>
                  </w:r>
                </w:p>
              </w:tc>
              <w:tc>
                <w:tcPr>
                  <w:tcW w:w="1185" w:type="dxa"/>
                  <w:shd w:val="clear" w:color="auto" w:fill="9CC2E5" w:themeFill="accent1" w:themeFillTint="99"/>
                </w:tcPr>
                <w:p w14:paraId="7FA8D8FF" w14:textId="77777777" w:rsidR="005F73B4" w:rsidRPr="000E1629" w:rsidRDefault="005F73B4" w:rsidP="008F596D">
                  <w:pPr>
                    <w:rPr>
                      <w:b/>
                    </w:rPr>
                  </w:pPr>
                  <w:r w:rsidRPr="000E1629">
                    <w:rPr>
                      <w:b/>
                    </w:rPr>
                    <w:t>Start Time</w:t>
                  </w:r>
                </w:p>
              </w:tc>
              <w:tc>
                <w:tcPr>
                  <w:tcW w:w="1269" w:type="dxa"/>
                  <w:shd w:val="clear" w:color="auto" w:fill="9CC2E5" w:themeFill="accent1" w:themeFillTint="99"/>
                </w:tcPr>
                <w:p w14:paraId="0B99B776" w14:textId="77777777" w:rsidR="005F73B4" w:rsidRPr="000E1629" w:rsidRDefault="005F73B4" w:rsidP="008F596D">
                  <w:pPr>
                    <w:rPr>
                      <w:b/>
                    </w:rPr>
                  </w:pPr>
                  <w:r w:rsidRPr="000E1629">
                    <w:rPr>
                      <w:b/>
                    </w:rPr>
                    <w:t>Finish Time</w:t>
                  </w:r>
                </w:p>
              </w:tc>
              <w:tc>
                <w:tcPr>
                  <w:tcW w:w="5250" w:type="dxa"/>
                  <w:shd w:val="clear" w:color="auto" w:fill="9CC2E5" w:themeFill="accent1" w:themeFillTint="99"/>
                </w:tcPr>
                <w:p w14:paraId="231FD10F" w14:textId="77777777" w:rsidR="005F73B4" w:rsidRPr="000E1629" w:rsidRDefault="005F73B4" w:rsidP="008F596D">
                  <w:pPr>
                    <w:rPr>
                      <w:b/>
                    </w:rPr>
                  </w:pPr>
                  <w:r>
                    <w:rPr>
                      <w:b/>
                    </w:rPr>
                    <w:t>Daily Teaching Time</w:t>
                  </w:r>
                </w:p>
              </w:tc>
              <w:tc>
                <w:tcPr>
                  <w:tcW w:w="1134" w:type="dxa"/>
                  <w:shd w:val="clear" w:color="auto" w:fill="9CC2E5" w:themeFill="accent1" w:themeFillTint="99"/>
                </w:tcPr>
                <w:p w14:paraId="16A3DFDA" w14:textId="77777777" w:rsidR="005F73B4" w:rsidRDefault="005F73B4" w:rsidP="008F596D">
                  <w:pPr>
                    <w:rPr>
                      <w:b/>
                    </w:rPr>
                  </w:pPr>
                  <w:r>
                    <w:rPr>
                      <w:b/>
                    </w:rPr>
                    <w:t>Weekly</w:t>
                  </w:r>
                </w:p>
              </w:tc>
            </w:tr>
            <w:tr w:rsidR="005F73B4" w14:paraId="4478D5B5" w14:textId="77777777" w:rsidTr="005F73B4">
              <w:tc>
                <w:tcPr>
                  <w:tcW w:w="1363" w:type="dxa"/>
                </w:tcPr>
                <w:p w14:paraId="5D5DED10" w14:textId="77777777" w:rsidR="005F73B4" w:rsidRDefault="005F73B4" w:rsidP="008F596D">
                  <w:r>
                    <w:t>Reception</w:t>
                  </w:r>
                </w:p>
              </w:tc>
              <w:tc>
                <w:tcPr>
                  <w:tcW w:w="1185" w:type="dxa"/>
                </w:tcPr>
                <w:p w14:paraId="775C7306" w14:textId="77777777" w:rsidR="005F73B4" w:rsidRDefault="005F73B4" w:rsidP="008F596D">
                  <w:r>
                    <w:t>9.05am</w:t>
                  </w:r>
                </w:p>
              </w:tc>
              <w:tc>
                <w:tcPr>
                  <w:tcW w:w="1269" w:type="dxa"/>
                </w:tcPr>
                <w:p w14:paraId="30B5A2D2" w14:textId="77777777" w:rsidR="005F73B4" w:rsidRDefault="005F73B4" w:rsidP="008F596D">
                  <w:r>
                    <w:t>3.00pm</w:t>
                  </w:r>
                </w:p>
              </w:tc>
              <w:tc>
                <w:tcPr>
                  <w:tcW w:w="5250" w:type="dxa"/>
                </w:tcPr>
                <w:p w14:paraId="43340CA9" w14:textId="77777777" w:rsidR="005F73B4" w:rsidRDefault="005F73B4" w:rsidP="008F596D">
                  <w:r w:rsidRPr="00ED1399">
                    <w:rPr>
                      <w:b/>
                    </w:rPr>
                    <w:t>5 hours</w:t>
                  </w:r>
                  <w:r>
                    <w:t xml:space="preserve"> with 1 hour for lunch</w:t>
                  </w:r>
                </w:p>
              </w:tc>
              <w:tc>
                <w:tcPr>
                  <w:tcW w:w="1134" w:type="dxa"/>
                </w:tcPr>
                <w:p w14:paraId="3ED675FA" w14:textId="77777777" w:rsidR="005F73B4" w:rsidRPr="00ED1399" w:rsidRDefault="005F73B4" w:rsidP="008F596D">
                  <w:pPr>
                    <w:rPr>
                      <w:b/>
                    </w:rPr>
                  </w:pPr>
                  <w:r>
                    <w:rPr>
                      <w:b/>
                    </w:rPr>
                    <w:t>25 Hours</w:t>
                  </w:r>
                </w:p>
              </w:tc>
            </w:tr>
            <w:tr w:rsidR="005F73B4" w14:paraId="15293A0A" w14:textId="77777777" w:rsidTr="005F73B4">
              <w:tc>
                <w:tcPr>
                  <w:tcW w:w="1363" w:type="dxa"/>
                </w:tcPr>
                <w:p w14:paraId="6AAB4B15" w14:textId="77777777" w:rsidR="005F73B4" w:rsidRDefault="005F73B4" w:rsidP="008F596D">
                  <w:r>
                    <w:t>Year One</w:t>
                  </w:r>
                </w:p>
              </w:tc>
              <w:tc>
                <w:tcPr>
                  <w:tcW w:w="1185" w:type="dxa"/>
                </w:tcPr>
                <w:p w14:paraId="486C45A9" w14:textId="77777777" w:rsidR="005F73B4" w:rsidRDefault="005F73B4" w:rsidP="008F596D">
                  <w:r>
                    <w:t>8.55am</w:t>
                  </w:r>
                </w:p>
              </w:tc>
              <w:tc>
                <w:tcPr>
                  <w:tcW w:w="1269" w:type="dxa"/>
                </w:tcPr>
                <w:p w14:paraId="7CB946D9" w14:textId="77777777" w:rsidR="005F73B4" w:rsidRDefault="005F73B4" w:rsidP="008F596D">
                  <w:r>
                    <w:t>3.10pm</w:t>
                  </w:r>
                </w:p>
              </w:tc>
              <w:tc>
                <w:tcPr>
                  <w:tcW w:w="5250" w:type="dxa"/>
                </w:tcPr>
                <w:p w14:paraId="6ADFE698" w14:textId="77777777" w:rsidR="005F73B4" w:rsidRDefault="005F73B4" w:rsidP="00ED1399">
                  <w:r w:rsidRPr="00ED1399">
                    <w:rPr>
                      <w:b/>
                    </w:rPr>
                    <w:t>5 hours</w:t>
                  </w:r>
                  <w:r>
                    <w:t xml:space="preserve"> with 1 hour for lunch and 1 X 15 minute break</w:t>
                  </w:r>
                </w:p>
              </w:tc>
              <w:tc>
                <w:tcPr>
                  <w:tcW w:w="1134" w:type="dxa"/>
                </w:tcPr>
                <w:p w14:paraId="2A9E477C" w14:textId="77777777" w:rsidR="005F73B4" w:rsidRPr="00ED1399" w:rsidRDefault="005F73B4" w:rsidP="00ED1399">
                  <w:pPr>
                    <w:rPr>
                      <w:b/>
                    </w:rPr>
                  </w:pPr>
                  <w:r>
                    <w:rPr>
                      <w:b/>
                    </w:rPr>
                    <w:t>25 Hours</w:t>
                  </w:r>
                </w:p>
              </w:tc>
            </w:tr>
            <w:tr w:rsidR="005F73B4" w14:paraId="28FA9FBA" w14:textId="77777777" w:rsidTr="005F73B4">
              <w:tc>
                <w:tcPr>
                  <w:tcW w:w="1363" w:type="dxa"/>
                </w:tcPr>
                <w:p w14:paraId="69A44AE0" w14:textId="77777777" w:rsidR="005F73B4" w:rsidRDefault="005F73B4" w:rsidP="008F596D">
                  <w:r>
                    <w:t>Year Two</w:t>
                  </w:r>
                </w:p>
              </w:tc>
              <w:tc>
                <w:tcPr>
                  <w:tcW w:w="1185" w:type="dxa"/>
                </w:tcPr>
                <w:p w14:paraId="5ED96AE2" w14:textId="77777777" w:rsidR="005F73B4" w:rsidRDefault="005F73B4" w:rsidP="008F596D">
                  <w:r>
                    <w:t>8.45am</w:t>
                  </w:r>
                </w:p>
              </w:tc>
              <w:tc>
                <w:tcPr>
                  <w:tcW w:w="1269" w:type="dxa"/>
                </w:tcPr>
                <w:p w14:paraId="55E65570" w14:textId="77777777" w:rsidR="005F73B4" w:rsidRDefault="005F73B4" w:rsidP="008F596D">
                  <w:r>
                    <w:t>3.15pm</w:t>
                  </w:r>
                </w:p>
              </w:tc>
              <w:tc>
                <w:tcPr>
                  <w:tcW w:w="5250" w:type="dxa"/>
                </w:tcPr>
                <w:p w14:paraId="006894C4" w14:textId="77777777" w:rsidR="005F73B4" w:rsidRDefault="005F73B4" w:rsidP="00ED1399">
                  <w:r w:rsidRPr="00ED1399">
                    <w:rPr>
                      <w:b/>
                    </w:rPr>
                    <w:t>5 hours</w:t>
                  </w:r>
                  <w:r>
                    <w:t xml:space="preserve"> with 1 hour for lunch and 2 x 15 minute breaks</w:t>
                  </w:r>
                </w:p>
              </w:tc>
              <w:tc>
                <w:tcPr>
                  <w:tcW w:w="1134" w:type="dxa"/>
                </w:tcPr>
                <w:p w14:paraId="471FC5F8" w14:textId="77777777" w:rsidR="005F73B4" w:rsidRPr="00ED1399" w:rsidRDefault="005F73B4" w:rsidP="00ED1399">
                  <w:pPr>
                    <w:rPr>
                      <w:b/>
                    </w:rPr>
                  </w:pPr>
                  <w:r>
                    <w:rPr>
                      <w:b/>
                    </w:rPr>
                    <w:t>25 Hours</w:t>
                  </w:r>
                </w:p>
              </w:tc>
            </w:tr>
            <w:tr w:rsidR="005F73B4" w14:paraId="21D9E7BD" w14:textId="77777777" w:rsidTr="005F73B4">
              <w:tc>
                <w:tcPr>
                  <w:tcW w:w="1363" w:type="dxa"/>
                </w:tcPr>
                <w:p w14:paraId="31CE6243" w14:textId="77777777" w:rsidR="005F73B4" w:rsidRDefault="005F73B4" w:rsidP="008F596D">
                  <w:r>
                    <w:t>Year Three</w:t>
                  </w:r>
                </w:p>
              </w:tc>
              <w:tc>
                <w:tcPr>
                  <w:tcW w:w="1185" w:type="dxa"/>
                </w:tcPr>
                <w:p w14:paraId="559C66F3" w14:textId="77777777" w:rsidR="005F73B4" w:rsidRDefault="005F73B4" w:rsidP="008F596D">
                  <w:r>
                    <w:t>8.50am</w:t>
                  </w:r>
                </w:p>
              </w:tc>
              <w:tc>
                <w:tcPr>
                  <w:tcW w:w="1269" w:type="dxa"/>
                </w:tcPr>
                <w:p w14:paraId="6C266479" w14:textId="77777777" w:rsidR="005F73B4" w:rsidRDefault="005F73B4" w:rsidP="008F596D">
                  <w:r>
                    <w:t>3.00pm</w:t>
                  </w:r>
                </w:p>
              </w:tc>
              <w:tc>
                <w:tcPr>
                  <w:tcW w:w="5250" w:type="dxa"/>
                </w:tcPr>
                <w:p w14:paraId="17E95AE3" w14:textId="77777777" w:rsidR="005F73B4" w:rsidRDefault="005F73B4" w:rsidP="00ED1399">
                  <w:r w:rsidRPr="00ED1399">
                    <w:rPr>
                      <w:b/>
                    </w:rPr>
                    <w:t>5 hours</w:t>
                  </w:r>
                  <w:r>
                    <w:t xml:space="preserve"> of teaching time with 1 hour for lunch and  1 x 10 min break </w:t>
                  </w:r>
                </w:p>
              </w:tc>
              <w:tc>
                <w:tcPr>
                  <w:tcW w:w="1134" w:type="dxa"/>
                </w:tcPr>
                <w:p w14:paraId="6E5083B7" w14:textId="77777777" w:rsidR="005F73B4" w:rsidRPr="00ED1399" w:rsidRDefault="005F73B4" w:rsidP="00ED1399">
                  <w:pPr>
                    <w:rPr>
                      <w:b/>
                    </w:rPr>
                  </w:pPr>
                  <w:r>
                    <w:rPr>
                      <w:b/>
                    </w:rPr>
                    <w:t>25 Hours</w:t>
                  </w:r>
                </w:p>
              </w:tc>
            </w:tr>
            <w:tr w:rsidR="005F73B4" w14:paraId="36972089" w14:textId="77777777" w:rsidTr="005F73B4">
              <w:tc>
                <w:tcPr>
                  <w:tcW w:w="1363" w:type="dxa"/>
                </w:tcPr>
                <w:p w14:paraId="3F9BF2A3" w14:textId="77777777" w:rsidR="005F73B4" w:rsidRDefault="005F73B4" w:rsidP="008F596D">
                  <w:r>
                    <w:t>Year Four</w:t>
                  </w:r>
                </w:p>
              </w:tc>
              <w:tc>
                <w:tcPr>
                  <w:tcW w:w="1185" w:type="dxa"/>
                </w:tcPr>
                <w:p w14:paraId="5CB81ACC" w14:textId="77777777" w:rsidR="005F73B4" w:rsidRDefault="005F73B4" w:rsidP="008F596D">
                  <w:r>
                    <w:t>9.05am</w:t>
                  </w:r>
                </w:p>
              </w:tc>
              <w:tc>
                <w:tcPr>
                  <w:tcW w:w="1269" w:type="dxa"/>
                </w:tcPr>
                <w:p w14:paraId="1DE8FE2C" w14:textId="77777777" w:rsidR="005F73B4" w:rsidRDefault="005F73B4" w:rsidP="008F596D">
                  <w:r>
                    <w:t>3.10pm</w:t>
                  </w:r>
                </w:p>
              </w:tc>
              <w:tc>
                <w:tcPr>
                  <w:tcW w:w="5250" w:type="dxa"/>
                </w:tcPr>
                <w:p w14:paraId="0E6B8D58" w14:textId="77777777" w:rsidR="005F73B4" w:rsidRDefault="005F73B4" w:rsidP="00ED1399">
                  <w:r w:rsidRPr="00ED1399">
                    <w:rPr>
                      <w:b/>
                    </w:rPr>
                    <w:t>5 hours</w:t>
                  </w:r>
                  <w:r>
                    <w:t xml:space="preserve"> of teaching time with 50 mins for Lunch and 1 x 15 min break </w:t>
                  </w:r>
                </w:p>
              </w:tc>
              <w:tc>
                <w:tcPr>
                  <w:tcW w:w="1134" w:type="dxa"/>
                </w:tcPr>
                <w:p w14:paraId="4F1A14A7" w14:textId="77777777" w:rsidR="005F73B4" w:rsidRPr="00ED1399" w:rsidRDefault="005F73B4" w:rsidP="00ED1399">
                  <w:pPr>
                    <w:rPr>
                      <w:b/>
                    </w:rPr>
                  </w:pPr>
                  <w:r>
                    <w:rPr>
                      <w:b/>
                    </w:rPr>
                    <w:t>25 Hours</w:t>
                  </w:r>
                </w:p>
              </w:tc>
            </w:tr>
            <w:tr w:rsidR="005F73B4" w14:paraId="6283307F" w14:textId="77777777" w:rsidTr="005F73B4">
              <w:tc>
                <w:tcPr>
                  <w:tcW w:w="1363" w:type="dxa"/>
                </w:tcPr>
                <w:p w14:paraId="5EC807C0" w14:textId="77777777" w:rsidR="005F73B4" w:rsidRDefault="005F73B4" w:rsidP="008F596D">
                  <w:r>
                    <w:t>Year Five</w:t>
                  </w:r>
                </w:p>
              </w:tc>
              <w:tc>
                <w:tcPr>
                  <w:tcW w:w="1185" w:type="dxa"/>
                </w:tcPr>
                <w:p w14:paraId="3ADE44BD" w14:textId="77777777" w:rsidR="005F73B4" w:rsidRDefault="005F73B4" w:rsidP="008F596D">
                  <w:r>
                    <w:t>8.55am</w:t>
                  </w:r>
                </w:p>
              </w:tc>
              <w:tc>
                <w:tcPr>
                  <w:tcW w:w="1269" w:type="dxa"/>
                </w:tcPr>
                <w:p w14:paraId="7BFFE764" w14:textId="77777777" w:rsidR="005F73B4" w:rsidRDefault="005F73B4" w:rsidP="008F596D">
                  <w:r>
                    <w:t>3.20pm</w:t>
                  </w:r>
                </w:p>
              </w:tc>
              <w:tc>
                <w:tcPr>
                  <w:tcW w:w="5250" w:type="dxa"/>
                </w:tcPr>
                <w:p w14:paraId="235CD447" w14:textId="77777777" w:rsidR="005F73B4" w:rsidRDefault="005F73B4" w:rsidP="00ED1399">
                  <w:r w:rsidRPr="00ED1399">
                    <w:rPr>
                      <w:b/>
                    </w:rPr>
                    <w:t>5 hours and 10 minutes</w:t>
                  </w:r>
                  <w:r>
                    <w:t xml:space="preserve"> of teaching time with 1 hour Lunch and 1 X 15 min break</w:t>
                  </w:r>
                </w:p>
              </w:tc>
              <w:tc>
                <w:tcPr>
                  <w:tcW w:w="1134" w:type="dxa"/>
                </w:tcPr>
                <w:p w14:paraId="3B485F77" w14:textId="77777777" w:rsidR="005F73B4" w:rsidRPr="00ED1399" w:rsidRDefault="005F73B4" w:rsidP="00ED1399">
                  <w:pPr>
                    <w:rPr>
                      <w:b/>
                    </w:rPr>
                  </w:pPr>
                  <w:r>
                    <w:rPr>
                      <w:b/>
                    </w:rPr>
                    <w:t>26 Hours</w:t>
                  </w:r>
                </w:p>
              </w:tc>
            </w:tr>
            <w:tr w:rsidR="005F73B4" w14:paraId="25F7C8C3" w14:textId="77777777" w:rsidTr="005F73B4">
              <w:tc>
                <w:tcPr>
                  <w:tcW w:w="1363" w:type="dxa"/>
                </w:tcPr>
                <w:p w14:paraId="5DE850ED" w14:textId="77777777" w:rsidR="005F73B4" w:rsidRDefault="005F73B4" w:rsidP="008F596D">
                  <w:r>
                    <w:t>Year Six</w:t>
                  </w:r>
                </w:p>
              </w:tc>
              <w:tc>
                <w:tcPr>
                  <w:tcW w:w="1185" w:type="dxa"/>
                </w:tcPr>
                <w:p w14:paraId="3475774E" w14:textId="77777777" w:rsidR="005F73B4" w:rsidRDefault="005F73B4" w:rsidP="008F596D">
                  <w:r>
                    <w:t>8.45am</w:t>
                  </w:r>
                </w:p>
              </w:tc>
              <w:tc>
                <w:tcPr>
                  <w:tcW w:w="1269" w:type="dxa"/>
                </w:tcPr>
                <w:p w14:paraId="196EB1B2" w14:textId="77777777" w:rsidR="005F73B4" w:rsidRDefault="005F73B4" w:rsidP="008F596D">
                  <w:r>
                    <w:t>3.30pm</w:t>
                  </w:r>
                </w:p>
              </w:tc>
              <w:tc>
                <w:tcPr>
                  <w:tcW w:w="5250" w:type="dxa"/>
                </w:tcPr>
                <w:p w14:paraId="46A3C2A5" w14:textId="77777777" w:rsidR="005F73B4" w:rsidRDefault="005F73B4" w:rsidP="005F73B4">
                  <w:r w:rsidRPr="00ED1399">
                    <w:rPr>
                      <w:b/>
                    </w:rPr>
                    <w:t>5 hours</w:t>
                  </w:r>
                  <w:r>
                    <w:rPr>
                      <w:b/>
                    </w:rPr>
                    <w:t xml:space="preserve"> and 20</w:t>
                  </w:r>
                  <w:r w:rsidRPr="00ED1399">
                    <w:rPr>
                      <w:b/>
                    </w:rPr>
                    <w:t xml:space="preserve"> minutes</w:t>
                  </w:r>
                  <w:r>
                    <w:t xml:space="preserve"> of teaching time with 1 hour Lunch and 1 x 20 min break</w:t>
                  </w:r>
                </w:p>
              </w:tc>
              <w:tc>
                <w:tcPr>
                  <w:tcW w:w="1134" w:type="dxa"/>
                </w:tcPr>
                <w:p w14:paraId="136F0AA3" w14:textId="77777777" w:rsidR="005F73B4" w:rsidRPr="00ED1399" w:rsidRDefault="005F73B4" w:rsidP="00E76F93">
                  <w:pPr>
                    <w:rPr>
                      <w:b/>
                    </w:rPr>
                  </w:pPr>
                  <w:r>
                    <w:rPr>
                      <w:b/>
                    </w:rPr>
                    <w:t>26 Hours 40 minutes</w:t>
                  </w:r>
                </w:p>
              </w:tc>
            </w:tr>
          </w:tbl>
          <w:p w14:paraId="2DDDA780" w14:textId="77777777" w:rsidR="008F596D" w:rsidRDefault="008F596D" w:rsidP="008F596D">
            <w:pPr>
              <w:rPr>
                <w:rFonts w:eastAsia="Times New Roman"/>
                <w:b/>
                <w:color w:val="000000"/>
                <w:sz w:val="24"/>
                <w:szCs w:val="24"/>
              </w:rPr>
            </w:pPr>
          </w:p>
          <w:p w14:paraId="2B6F97FE" w14:textId="77777777" w:rsidR="00ED1399" w:rsidRDefault="00ED1399" w:rsidP="008F596D">
            <w:pPr>
              <w:rPr>
                <w:rFonts w:eastAsia="Times New Roman"/>
                <w:b/>
                <w:color w:val="000000"/>
                <w:sz w:val="24"/>
                <w:szCs w:val="24"/>
              </w:rPr>
            </w:pPr>
          </w:p>
          <w:p w14:paraId="7326B17A" w14:textId="77777777" w:rsidR="00ED1399" w:rsidRDefault="00ED1399" w:rsidP="008F596D">
            <w:pPr>
              <w:rPr>
                <w:rFonts w:eastAsia="Times New Roman"/>
                <w:b/>
                <w:color w:val="000000"/>
                <w:sz w:val="24"/>
                <w:szCs w:val="24"/>
              </w:rPr>
            </w:pPr>
          </w:p>
          <w:p w14:paraId="2E739D17" w14:textId="77777777" w:rsidR="00ED1399" w:rsidRDefault="00ED1399" w:rsidP="008F596D">
            <w:pPr>
              <w:rPr>
                <w:rFonts w:eastAsia="Times New Roman"/>
                <w:b/>
                <w:color w:val="000000"/>
                <w:sz w:val="24"/>
                <w:szCs w:val="24"/>
              </w:rPr>
            </w:pPr>
          </w:p>
          <w:p w14:paraId="245E5A4B" w14:textId="77777777" w:rsidR="00ED1399" w:rsidRDefault="00ED1399" w:rsidP="008F596D">
            <w:pPr>
              <w:rPr>
                <w:rFonts w:eastAsia="Times New Roman"/>
                <w:b/>
                <w:color w:val="000000"/>
                <w:sz w:val="24"/>
                <w:szCs w:val="24"/>
              </w:rPr>
            </w:pPr>
          </w:p>
          <w:p w14:paraId="52BAA80A" w14:textId="77777777" w:rsidR="00ED1399" w:rsidRDefault="00ED1399" w:rsidP="008F596D">
            <w:pPr>
              <w:rPr>
                <w:rFonts w:eastAsia="Times New Roman"/>
                <w:b/>
                <w:color w:val="000000"/>
                <w:sz w:val="24"/>
                <w:szCs w:val="24"/>
              </w:rPr>
            </w:pPr>
          </w:p>
          <w:p w14:paraId="5DCD7BB2" w14:textId="77777777" w:rsidR="00ED1399" w:rsidRDefault="00ED1399" w:rsidP="008F596D">
            <w:pPr>
              <w:rPr>
                <w:rFonts w:eastAsia="Times New Roman"/>
                <w:b/>
                <w:color w:val="000000"/>
                <w:sz w:val="24"/>
                <w:szCs w:val="24"/>
              </w:rPr>
            </w:pPr>
          </w:p>
          <w:p w14:paraId="2F0F435E" w14:textId="77777777" w:rsidR="00ED1399" w:rsidRDefault="00ED1399" w:rsidP="008F596D">
            <w:pPr>
              <w:rPr>
                <w:rFonts w:eastAsia="Times New Roman"/>
                <w:b/>
                <w:color w:val="000000"/>
                <w:sz w:val="24"/>
                <w:szCs w:val="24"/>
              </w:rPr>
            </w:pPr>
          </w:p>
        </w:tc>
      </w:tr>
      <w:tr w:rsidR="008F596D" w:rsidRPr="00EE69B1" w14:paraId="64515244" w14:textId="77777777" w:rsidTr="009A09F5">
        <w:trPr>
          <w:trHeight w:val="428"/>
        </w:trPr>
        <w:tc>
          <w:tcPr>
            <w:tcW w:w="2830" w:type="dxa"/>
            <w:shd w:val="clear" w:color="auto" w:fill="auto"/>
          </w:tcPr>
          <w:p w14:paraId="246751EF" w14:textId="77777777" w:rsidR="008F596D" w:rsidRDefault="008F596D" w:rsidP="008F596D">
            <w:pPr>
              <w:rPr>
                <w:sz w:val="24"/>
              </w:rPr>
            </w:pPr>
            <w:r>
              <w:rPr>
                <w:sz w:val="24"/>
              </w:rPr>
              <w:t>Lunchtimes</w:t>
            </w:r>
          </w:p>
          <w:p w14:paraId="2ABF04C8" w14:textId="77777777" w:rsidR="008F596D" w:rsidRDefault="008F596D" w:rsidP="008F596D">
            <w:pPr>
              <w:rPr>
                <w:sz w:val="24"/>
              </w:rPr>
            </w:pPr>
          </w:p>
          <w:p w14:paraId="7D274704" w14:textId="77777777" w:rsidR="008F596D" w:rsidRDefault="008F596D" w:rsidP="008F596D">
            <w:pPr>
              <w:rPr>
                <w:sz w:val="24"/>
              </w:rPr>
            </w:pPr>
          </w:p>
          <w:p w14:paraId="66DC66E7" w14:textId="77777777" w:rsidR="008F596D" w:rsidRDefault="008F596D" w:rsidP="008F596D">
            <w:pPr>
              <w:rPr>
                <w:sz w:val="24"/>
              </w:rPr>
            </w:pPr>
          </w:p>
          <w:p w14:paraId="30648EE6" w14:textId="77777777" w:rsidR="008F596D" w:rsidRDefault="008F596D" w:rsidP="008F596D">
            <w:pPr>
              <w:rPr>
                <w:sz w:val="24"/>
              </w:rPr>
            </w:pPr>
          </w:p>
          <w:p w14:paraId="1CCAE560" w14:textId="77777777" w:rsidR="008F596D" w:rsidRDefault="008F596D" w:rsidP="008F596D">
            <w:pPr>
              <w:rPr>
                <w:sz w:val="24"/>
              </w:rPr>
            </w:pPr>
          </w:p>
          <w:p w14:paraId="2ECE42DB" w14:textId="77777777" w:rsidR="008F596D" w:rsidRDefault="008F596D" w:rsidP="008F596D">
            <w:pPr>
              <w:rPr>
                <w:sz w:val="24"/>
              </w:rPr>
            </w:pPr>
          </w:p>
        </w:tc>
        <w:tc>
          <w:tcPr>
            <w:tcW w:w="11118" w:type="dxa"/>
            <w:shd w:val="clear" w:color="auto" w:fill="auto"/>
          </w:tcPr>
          <w:p w14:paraId="39E7A121" w14:textId="77777777" w:rsidR="00ED1399" w:rsidRDefault="00ED1399" w:rsidP="00F97737">
            <w:pPr>
              <w:pStyle w:val="NoSpacing"/>
            </w:pPr>
          </w:p>
          <w:p w14:paraId="061D331A" w14:textId="77777777" w:rsidR="00F97737" w:rsidRDefault="00F97737" w:rsidP="00F97737">
            <w:pPr>
              <w:pStyle w:val="NoSpacing"/>
            </w:pPr>
            <w:r w:rsidRPr="00F97737">
              <w:t xml:space="preserve">We expect that kitchens will </w:t>
            </w:r>
            <w:r w:rsidRPr="00F97737">
              <w:rPr>
                <w:bCs/>
              </w:rPr>
              <w:t>be fully open from the start of the autumn term</w:t>
            </w:r>
            <w:r w:rsidRPr="00F97737">
              <w:t xml:space="preserve"> and normal legal requirements will apply about provision of food to all pupils who want it, including for those eligible for benefits-related free school meals or universal infant free school meals. School kitchens must comply with the </w:t>
            </w:r>
            <w:hyperlink r:id="rId9" w:history="1">
              <w:r w:rsidRPr="00F97737">
                <w:rPr>
                  <w:rStyle w:val="Hyperlink"/>
                </w:rPr>
                <w:t>guidance for food businesses on coronavirus</w:t>
              </w:r>
            </w:hyperlink>
            <w:r w:rsidRPr="00F97737">
              <w:t xml:space="preserve"> (COVID-19).</w:t>
            </w:r>
          </w:p>
          <w:p w14:paraId="293E2432" w14:textId="77777777" w:rsidR="00F97737" w:rsidRDefault="00F97737" w:rsidP="00F97737">
            <w:pPr>
              <w:pStyle w:val="NoSpacing"/>
            </w:pPr>
          </w:p>
          <w:p w14:paraId="4FFF4B09" w14:textId="77777777" w:rsidR="00F97737" w:rsidRDefault="00F97737" w:rsidP="00F97737">
            <w:pPr>
              <w:pStyle w:val="NoSpacing"/>
              <w:numPr>
                <w:ilvl w:val="0"/>
                <w:numId w:val="15"/>
              </w:numPr>
            </w:pPr>
            <w:r>
              <w:t xml:space="preserve">During the first half term we are planning on serving cold meals in a ‘grab bag’ style.  Children will be able to eat their lunch in classrooms so as to remain within their bubble.  </w:t>
            </w:r>
          </w:p>
          <w:p w14:paraId="0FEE6CF1" w14:textId="77777777" w:rsidR="00F97737" w:rsidRPr="00F97737" w:rsidRDefault="00F97737" w:rsidP="00F97737">
            <w:pPr>
              <w:pStyle w:val="NoSpacing"/>
              <w:ind w:left="720"/>
            </w:pPr>
          </w:p>
          <w:p w14:paraId="14CEDEAE" w14:textId="1F9D3D09" w:rsidR="00542D01" w:rsidRDefault="00542D01" w:rsidP="008F596D">
            <w:pPr>
              <w:rPr>
                <w:rFonts w:eastAsia="Times New Roman"/>
                <w:color w:val="000000"/>
                <w:sz w:val="24"/>
                <w:szCs w:val="24"/>
              </w:rPr>
            </w:pPr>
          </w:p>
          <w:p w14:paraId="6E3B40AF" w14:textId="722D5F2D" w:rsidR="00E67BDB" w:rsidRDefault="00E67BDB" w:rsidP="008F596D">
            <w:pPr>
              <w:rPr>
                <w:rFonts w:eastAsia="Times New Roman"/>
                <w:color w:val="000000"/>
                <w:sz w:val="24"/>
                <w:szCs w:val="24"/>
              </w:rPr>
            </w:pPr>
          </w:p>
          <w:p w14:paraId="51A926E0" w14:textId="61453E02" w:rsidR="00E67BDB" w:rsidRDefault="00E67BDB" w:rsidP="008F596D">
            <w:pPr>
              <w:rPr>
                <w:rFonts w:eastAsia="Times New Roman"/>
                <w:color w:val="000000"/>
                <w:sz w:val="24"/>
                <w:szCs w:val="24"/>
              </w:rPr>
            </w:pPr>
          </w:p>
          <w:p w14:paraId="3868BC60" w14:textId="250F8D10" w:rsidR="00E67BDB" w:rsidRDefault="00E67BDB" w:rsidP="008F596D">
            <w:pPr>
              <w:rPr>
                <w:rFonts w:eastAsia="Times New Roman"/>
                <w:color w:val="000000"/>
                <w:sz w:val="24"/>
                <w:szCs w:val="24"/>
              </w:rPr>
            </w:pPr>
          </w:p>
          <w:p w14:paraId="60A35EA6" w14:textId="77777777" w:rsidR="00E67BDB" w:rsidRDefault="00E67BDB" w:rsidP="008F596D">
            <w:pPr>
              <w:rPr>
                <w:rFonts w:eastAsia="Times New Roman"/>
                <w:color w:val="000000"/>
                <w:sz w:val="24"/>
                <w:szCs w:val="24"/>
              </w:rPr>
            </w:pPr>
          </w:p>
          <w:p w14:paraId="48D616C4" w14:textId="78634EB1" w:rsidR="008F596D" w:rsidRDefault="008F596D" w:rsidP="008F596D">
            <w:pPr>
              <w:rPr>
                <w:rFonts w:eastAsia="Times New Roman"/>
                <w:color w:val="000000"/>
                <w:sz w:val="24"/>
                <w:szCs w:val="24"/>
              </w:rPr>
            </w:pPr>
            <w:r w:rsidRPr="007F1AEF">
              <w:rPr>
                <w:rFonts w:eastAsia="Times New Roman"/>
                <w:color w:val="000000"/>
                <w:sz w:val="24"/>
                <w:szCs w:val="24"/>
              </w:rPr>
              <w:t>There will be no snacks provided in KS2 and so children will need to bring their own drink and snacks to school with them.  Year 6 will need a decent mid-morning snack as they won’t be eating until 1.00pm</w:t>
            </w:r>
          </w:p>
          <w:p w14:paraId="58344667" w14:textId="77777777" w:rsidR="00ED1399" w:rsidRDefault="00ED1399" w:rsidP="008F596D">
            <w:pPr>
              <w:rPr>
                <w:rFonts w:eastAsia="Times New Roman"/>
                <w:color w:val="000000"/>
                <w:sz w:val="24"/>
                <w:szCs w:val="24"/>
              </w:rPr>
            </w:pPr>
          </w:p>
          <w:p w14:paraId="687DB827" w14:textId="77777777" w:rsidR="00ED1399" w:rsidRDefault="00ED1399" w:rsidP="008F596D">
            <w:pPr>
              <w:rPr>
                <w:rFonts w:eastAsia="Times New Roman"/>
                <w:color w:val="000000"/>
                <w:sz w:val="24"/>
                <w:szCs w:val="24"/>
              </w:rPr>
            </w:pPr>
          </w:p>
          <w:p w14:paraId="3A0EAF19" w14:textId="77777777" w:rsidR="00F97737" w:rsidRDefault="00F97737" w:rsidP="008F596D">
            <w:pPr>
              <w:rPr>
                <w:rFonts w:eastAsia="Times New Roman"/>
                <w:color w:val="000000"/>
                <w:sz w:val="24"/>
                <w:szCs w:val="24"/>
              </w:rPr>
            </w:pPr>
          </w:p>
          <w:p w14:paraId="60602061" w14:textId="77777777" w:rsidR="00F97737" w:rsidRDefault="00F97737" w:rsidP="008F596D">
            <w:pPr>
              <w:rPr>
                <w:rFonts w:eastAsia="Times New Roman"/>
                <w:color w:val="000000"/>
                <w:sz w:val="24"/>
                <w:szCs w:val="24"/>
              </w:rPr>
            </w:pPr>
          </w:p>
          <w:tbl>
            <w:tblPr>
              <w:tblStyle w:val="TableGrid"/>
              <w:tblpPr w:leftFromText="180" w:rightFromText="180" w:vertAnchor="page" w:horzAnchor="page" w:tblpX="1231" w:tblpY="376"/>
              <w:tblOverlap w:val="never"/>
              <w:tblW w:w="0" w:type="auto"/>
              <w:tblLook w:val="04A0" w:firstRow="1" w:lastRow="0" w:firstColumn="1" w:lastColumn="0" w:noHBand="0" w:noVBand="1"/>
            </w:tblPr>
            <w:tblGrid>
              <w:gridCol w:w="2122"/>
              <w:gridCol w:w="2551"/>
              <w:gridCol w:w="2551"/>
            </w:tblGrid>
            <w:tr w:rsidR="00D62EB9" w:rsidRPr="007F1AEF" w14:paraId="17428F8C" w14:textId="77777777" w:rsidTr="00D62EB9">
              <w:tc>
                <w:tcPr>
                  <w:tcW w:w="2122" w:type="dxa"/>
                  <w:shd w:val="clear" w:color="auto" w:fill="F7CAAC" w:themeFill="accent2" w:themeFillTint="66"/>
                </w:tcPr>
                <w:p w14:paraId="62C72252" w14:textId="77777777" w:rsidR="00D62EB9" w:rsidRPr="00D62EB9" w:rsidRDefault="00D62EB9" w:rsidP="00D62EB9">
                  <w:pPr>
                    <w:rPr>
                      <w:b/>
                    </w:rPr>
                  </w:pPr>
                  <w:r w:rsidRPr="00D62EB9">
                    <w:rPr>
                      <w:b/>
                    </w:rPr>
                    <w:t>Year Group</w:t>
                  </w:r>
                </w:p>
              </w:tc>
              <w:tc>
                <w:tcPr>
                  <w:tcW w:w="2551" w:type="dxa"/>
                  <w:shd w:val="clear" w:color="auto" w:fill="F7CAAC" w:themeFill="accent2" w:themeFillTint="66"/>
                </w:tcPr>
                <w:p w14:paraId="0C7C9203" w14:textId="77777777" w:rsidR="00D62EB9" w:rsidRPr="00D62EB9" w:rsidRDefault="00D62EB9" w:rsidP="00D62EB9">
                  <w:pPr>
                    <w:rPr>
                      <w:b/>
                    </w:rPr>
                  </w:pPr>
                  <w:r w:rsidRPr="00D62EB9">
                    <w:rPr>
                      <w:b/>
                    </w:rPr>
                    <w:t>Lunch Time - Eating</w:t>
                  </w:r>
                </w:p>
              </w:tc>
              <w:tc>
                <w:tcPr>
                  <w:tcW w:w="2551" w:type="dxa"/>
                  <w:shd w:val="clear" w:color="auto" w:fill="F7CAAC" w:themeFill="accent2" w:themeFillTint="66"/>
                </w:tcPr>
                <w:p w14:paraId="21FA37FC" w14:textId="77777777" w:rsidR="00D62EB9" w:rsidRPr="00D62EB9" w:rsidRDefault="00D62EB9" w:rsidP="00D62EB9">
                  <w:pPr>
                    <w:rPr>
                      <w:b/>
                    </w:rPr>
                  </w:pPr>
                  <w:r w:rsidRPr="00D62EB9">
                    <w:rPr>
                      <w:b/>
                    </w:rPr>
                    <w:t>Lunch Time - Playing</w:t>
                  </w:r>
                </w:p>
              </w:tc>
            </w:tr>
            <w:tr w:rsidR="00D62EB9" w:rsidRPr="007F1AEF" w14:paraId="49545CF8" w14:textId="77777777" w:rsidTr="00E67BDB">
              <w:tc>
                <w:tcPr>
                  <w:tcW w:w="2122" w:type="dxa"/>
                  <w:shd w:val="clear" w:color="auto" w:fill="9CC2E5" w:themeFill="accent1" w:themeFillTint="99"/>
                </w:tcPr>
                <w:p w14:paraId="6F89AEE5" w14:textId="34D36E47" w:rsidR="00D62EB9" w:rsidRPr="00542D01" w:rsidRDefault="00542D01" w:rsidP="00D62EB9">
                  <w:pPr>
                    <w:rPr>
                      <w:b/>
                    </w:rPr>
                  </w:pPr>
                  <w:r w:rsidRPr="00542D01">
                    <w:rPr>
                      <w:b/>
                    </w:rPr>
                    <w:t xml:space="preserve">Seedlings - </w:t>
                  </w:r>
                  <w:r w:rsidR="00D62EB9" w:rsidRPr="00542D01">
                    <w:rPr>
                      <w:b/>
                    </w:rPr>
                    <w:t>Reception</w:t>
                  </w:r>
                </w:p>
                <w:p w14:paraId="10077A82" w14:textId="77777777" w:rsidR="00D62EB9" w:rsidRPr="00542D01" w:rsidRDefault="00D62EB9" w:rsidP="00D62EB9">
                  <w:pPr>
                    <w:rPr>
                      <w:b/>
                    </w:rPr>
                  </w:pPr>
                </w:p>
              </w:tc>
              <w:tc>
                <w:tcPr>
                  <w:tcW w:w="2551" w:type="dxa"/>
                </w:tcPr>
                <w:p w14:paraId="09F395B0" w14:textId="77777777" w:rsidR="00D62EB9" w:rsidRDefault="00D62EB9" w:rsidP="00D62EB9">
                  <w:r>
                    <w:t>11.45am – 12.15pm</w:t>
                  </w:r>
                </w:p>
                <w:p w14:paraId="60C226D9" w14:textId="77777777" w:rsidR="00D62EB9" w:rsidRPr="007F1AEF" w:rsidRDefault="00D62EB9" w:rsidP="00D62EB9"/>
              </w:tc>
              <w:tc>
                <w:tcPr>
                  <w:tcW w:w="2551" w:type="dxa"/>
                </w:tcPr>
                <w:p w14:paraId="13594F97" w14:textId="77777777" w:rsidR="00D62EB9" w:rsidRDefault="00D62EB9" w:rsidP="00D62EB9">
                  <w:r w:rsidRPr="007F1AEF">
                    <w:t>12.15pm – 12.45pm</w:t>
                  </w:r>
                </w:p>
                <w:p w14:paraId="644F17E3" w14:textId="77777777" w:rsidR="00D62EB9" w:rsidRPr="007F1AEF" w:rsidRDefault="00D62EB9" w:rsidP="00D62EB9"/>
              </w:tc>
            </w:tr>
            <w:tr w:rsidR="00D62EB9" w:rsidRPr="007F1AEF" w14:paraId="0BB74A63" w14:textId="77777777" w:rsidTr="00E67BDB">
              <w:tc>
                <w:tcPr>
                  <w:tcW w:w="2122" w:type="dxa"/>
                  <w:shd w:val="clear" w:color="auto" w:fill="9CC2E5" w:themeFill="accent1" w:themeFillTint="99"/>
                </w:tcPr>
                <w:p w14:paraId="447F7973" w14:textId="53C1E83F" w:rsidR="00D62EB9" w:rsidRPr="00542D01" w:rsidRDefault="00542D01" w:rsidP="00D62EB9">
                  <w:pPr>
                    <w:rPr>
                      <w:b/>
                    </w:rPr>
                  </w:pPr>
                  <w:r w:rsidRPr="00542D01">
                    <w:rPr>
                      <w:b/>
                    </w:rPr>
                    <w:t xml:space="preserve">Willow - </w:t>
                  </w:r>
                  <w:r w:rsidR="00D62EB9" w:rsidRPr="00542D01">
                    <w:rPr>
                      <w:b/>
                    </w:rPr>
                    <w:t>Year One</w:t>
                  </w:r>
                  <w:r w:rsidRPr="00542D01">
                    <w:rPr>
                      <w:b/>
                    </w:rPr>
                    <w:t xml:space="preserve"> </w:t>
                  </w:r>
                </w:p>
                <w:p w14:paraId="69630512" w14:textId="77777777" w:rsidR="00D62EB9" w:rsidRPr="00542D01" w:rsidRDefault="00D62EB9" w:rsidP="00D62EB9">
                  <w:pPr>
                    <w:rPr>
                      <w:b/>
                    </w:rPr>
                  </w:pPr>
                </w:p>
              </w:tc>
              <w:tc>
                <w:tcPr>
                  <w:tcW w:w="2551" w:type="dxa"/>
                </w:tcPr>
                <w:p w14:paraId="16C66AA5" w14:textId="77777777" w:rsidR="00D62EB9" w:rsidRDefault="00D62EB9" w:rsidP="00D62EB9">
                  <w:r>
                    <w:t>12.15pm – 12.45pm</w:t>
                  </w:r>
                </w:p>
                <w:p w14:paraId="54F5ED05" w14:textId="77777777" w:rsidR="00D62EB9" w:rsidRPr="007F1AEF" w:rsidRDefault="00D62EB9" w:rsidP="00D62EB9"/>
              </w:tc>
              <w:tc>
                <w:tcPr>
                  <w:tcW w:w="2551" w:type="dxa"/>
                </w:tcPr>
                <w:p w14:paraId="7992B1AE" w14:textId="77777777" w:rsidR="00D62EB9" w:rsidRPr="007F1AEF" w:rsidRDefault="00D62EB9" w:rsidP="00D62EB9">
                  <w:r>
                    <w:t>11.45am – 12.15pm</w:t>
                  </w:r>
                </w:p>
              </w:tc>
            </w:tr>
            <w:tr w:rsidR="00D62EB9" w:rsidRPr="007F1AEF" w14:paraId="342A1004" w14:textId="77777777" w:rsidTr="00E67BDB">
              <w:tc>
                <w:tcPr>
                  <w:tcW w:w="2122" w:type="dxa"/>
                  <w:shd w:val="clear" w:color="auto" w:fill="9CC2E5" w:themeFill="accent1" w:themeFillTint="99"/>
                </w:tcPr>
                <w:p w14:paraId="11AD7A48" w14:textId="61409416" w:rsidR="00D62EB9" w:rsidRPr="00542D01" w:rsidRDefault="00542D01" w:rsidP="00D62EB9">
                  <w:pPr>
                    <w:rPr>
                      <w:b/>
                    </w:rPr>
                  </w:pPr>
                  <w:r w:rsidRPr="00542D01">
                    <w:rPr>
                      <w:b/>
                    </w:rPr>
                    <w:t xml:space="preserve">Beech - </w:t>
                  </w:r>
                  <w:r w:rsidR="00D62EB9" w:rsidRPr="00542D01">
                    <w:rPr>
                      <w:b/>
                    </w:rPr>
                    <w:t>Year Two</w:t>
                  </w:r>
                </w:p>
                <w:p w14:paraId="4738C61E" w14:textId="77777777" w:rsidR="00D62EB9" w:rsidRPr="00542D01" w:rsidRDefault="00D62EB9" w:rsidP="00D62EB9">
                  <w:pPr>
                    <w:rPr>
                      <w:b/>
                    </w:rPr>
                  </w:pPr>
                </w:p>
              </w:tc>
              <w:tc>
                <w:tcPr>
                  <w:tcW w:w="2551" w:type="dxa"/>
                </w:tcPr>
                <w:p w14:paraId="68153BF2" w14:textId="77777777" w:rsidR="00D62EB9" w:rsidRPr="007F1AEF" w:rsidRDefault="00D62EB9" w:rsidP="00D62EB9">
                  <w:r w:rsidRPr="007F1AEF">
                    <w:t>12.</w:t>
                  </w:r>
                  <w:r>
                    <w:t>15</w:t>
                  </w:r>
                  <w:r w:rsidRPr="007F1AEF">
                    <w:t>pm – 1</w:t>
                  </w:r>
                  <w:r>
                    <w:t>2</w:t>
                  </w:r>
                  <w:r w:rsidRPr="007F1AEF">
                    <w:t>.</w:t>
                  </w:r>
                  <w:r>
                    <w:t>45</w:t>
                  </w:r>
                  <w:r w:rsidRPr="007F1AEF">
                    <w:t>pm</w:t>
                  </w:r>
                </w:p>
              </w:tc>
              <w:tc>
                <w:tcPr>
                  <w:tcW w:w="2551" w:type="dxa"/>
                </w:tcPr>
                <w:p w14:paraId="11A9A4F5" w14:textId="77777777" w:rsidR="00D62EB9" w:rsidRPr="007F1AEF" w:rsidRDefault="00D62EB9" w:rsidP="00D62EB9">
                  <w:r w:rsidRPr="007F1AEF">
                    <w:t>1</w:t>
                  </w:r>
                  <w:r>
                    <w:t>2</w:t>
                  </w:r>
                  <w:r w:rsidRPr="007F1AEF">
                    <w:t>.</w:t>
                  </w:r>
                  <w:r>
                    <w:t>45</w:t>
                  </w:r>
                  <w:r w:rsidRPr="007F1AEF">
                    <w:t xml:space="preserve">pm – </w:t>
                  </w:r>
                  <w:r>
                    <w:t>1</w:t>
                  </w:r>
                  <w:r w:rsidRPr="007F1AEF">
                    <w:t>.</w:t>
                  </w:r>
                  <w:r>
                    <w:t>15</w:t>
                  </w:r>
                  <w:r w:rsidRPr="007F1AEF">
                    <w:t>pm</w:t>
                  </w:r>
                </w:p>
              </w:tc>
            </w:tr>
            <w:tr w:rsidR="00D62EB9" w:rsidRPr="007F1AEF" w14:paraId="5F3208FB" w14:textId="77777777" w:rsidTr="00E67BDB">
              <w:tc>
                <w:tcPr>
                  <w:tcW w:w="2122" w:type="dxa"/>
                  <w:shd w:val="clear" w:color="auto" w:fill="9CC2E5" w:themeFill="accent1" w:themeFillTint="99"/>
                </w:tcPr>
                <w:p w14:paraId="4CB52818" w14:textId="4593EE6A" w:rsidR="00D62EB9" w:rsidRPr="00542D01" w:rsidRDefault="00542D01" w:rsidP="00D62EB9">
                  <w:pPr>
                    <w:rPr>
                      <w:b/>
                    </w:rPr>
                  </w:pPr>
                  <w:r w:rsidRPr="00542D01">
                    <w:rPr>
                      <w:b/>
                    </w:rPr>
                    <w:t xml:space="preserve">Sycamore - </w:t>
                  </w:r>
                  <w:r w:rsidR="00D62EB9" w:rsidRPr="00542D01">
                    <w:rPr>
                      <w:b/>
                    </w:rPr>
                    <w:t>Year Three</w:t>
                  </w:r>
                </w:p>
                <w:p w14:paraId="5CCFF4DD" w14:textId="77777777" w:rsidR="00D62EB9" w:rsidRPr="00542D01" w:rsidRDefault="00D62EB9" w:rsidP="00D62EB9">
                  <w:pPr>
                    <w:rPr>
                      <w:b/>
                    </w:rPr>
                  </w:pPr>
                </w:p>
              </w:tc>
              <w:tc>
                <w:tcPr>
                  <w:tcW w:w="2551" w:type="dxa"/>
                </w:tcPr>
                <w:p w14:paraId="30F19B73" w14:textId="77777777" w:rsidR="00D62EB9" w:rsidRPr="007F1AEF" w:rsidRDefault="00D62EB9" w:rsidP="00D62EB9">
                  <w:r>
                    <w:t>12.15am  – 12.45</w:t>
                  </w:r>
                  <w:r w:rsidRPr="007F1AEF">
                    <w:t>pm</w:t>
                  </w:r>
                </w:p>
              </w:tc>
              <w:tc>
                <w:tcPr>
                  <w:tcW w:w="2551" w:type="dxa"/>
                </w:tcPr>
                <w:p w14:paraId="3FE56A76" w14:textId="77777777" w:rsidR="00D62EB9" w:rsidRPr="007F1AEF" w:rsidRDefault="00D62EB9" w:rsidP="00D62EB9">
                  <w:r w:rsidRPr="007F1AEF">
                    <w:t>11.45am  – 12.15pm</w:t>
                  </w:r>
                </w:p>
              </w:tc>
            </w:tr>
            <w:tr w:rsidR="00D62EB9" w:rsidRPr="007F1AEF" w14:paraId="7962C7B8" w14:textId="77777777" w:rsidTr="00E67BDB">
              <w:tc>
                <w:tcPr>
                  <w:tcW w:w="2122" w:type="dxa"/>
                  <w:shd w:val="clear" w:color="auto" w:fill="9CC2E5" w:themeFill="accent1" w:themeFillTint="99"/>
                </w:tcPr>
                <w:p w14:paraId="1D8F7667" w14:textId="55A42E49" w:rsidR="00D62EB9" w:rsidRPr="00542D01" w:rsidRDefault="00542D01" w:rsidP="00D62EB9">
                  <w:pPr>
                    <w:rPr>
                      <w:b/>
                    </w:rPr>
                  </w:pPr>
                  <w:r w:rsidRPr="00542D01">
                    <w:rPr>
                      <w:b/>
                    </w:rPr>
                    <w:t xml:space="preserve">Cedar - </w:t>
                  </w:r>
                  <w:r w:rsidR="00D62EB9" w:rsidRPr="00542D01">
                    <w:rPr>
                      <w:b/>
                    </w:rPr>
                    <w:t>Year Four</w:t>
                  </w:r>
                </w:p>
                <w:p w14:paraId="23BE1281" w14:textId="77777777" w:rsidR="00D62EB9" w:rsidRPr="00542D01" w:rsidRDefault="00D62EB9" w:rsidP="00D62EB9">
                  <w:pPr>
                    <w:rPr>
                      <w:b/>
                    </w:rPr>
                  </w:pPr>
                </w:p>
              </w:tc>
              <w:tc>
                <w:tcPr>
                  <w:tcW w:w="2551" w:type="dxa"/>
                </w:tcPr>
                <w:p w14:paraId="4DD8A479" w14:textId="77777777" w:rsidR="00D62EB9" w:rsidRPr="007F1AEF" w:rsidRDefault="00D62EB9" w:rsidP="00D62EB9">
                  <w:r>
                    <w:t xml:space="preserve">11.45pm </w:t>
                  </w:r>
                  <w:r w:rsidRPr="007F1AEF">
                    <w:t xml:space="preserve"> – 12.</w:t>
                  </w:r>
                  <w:r>
                    <w:t>15</w:t>
                  </w:r>
                  <w:r w:rsidRPr="007F1AEF">
                    <w:t>pm</w:t>
                  </w:r>
                </w:p>
              </w:tc>
              <w:tc>
                <w:tcPr>
                  <w:tcW w:w="2551" w:type="dxa"/>
                </w:tcPr>
                <w:p w14:paraId="0B2A85FC" w14:textId="77777777" w:rsidR="00D62EB9" w:rsidRPr="007F1AEF" w:rsidRDefault="00D62EB9" w:rsidP="00D62EB9">
                  <w:r>
                    <w:t>12.15pm – 12.35</w:t>
                  </w:r>
                  <w:r w:rsidRPr="007F1AEF">
                    <w:t>pm</w:t>
                  </w:r>
                </w:p>
              </w:tc>
            </w:tr>
            <w:tr w:rsidR="00D62EB9" w:rsidRPr="007F1AEF" w14:paraId="27C71F6A" w14:textId="77777777" w:rsidTr="00E67BDB">
              <w:tc>
                <w:tcPr>
                  <w:tcW w:w="2122" w:type="dxa"/>
                  <w:shd w:val="clear" w:color="auto" w:fill="9CC2E5" w:themeFill="accent1" w:themeFillTint="99"/>
                </w:tcPr>
                <w:p w14:paraId="5D94E05E" w14:textId="6D865990" w:rsidR="00D62EB9" w:rsidRPr="00542D01" w:rsidRDefault="00542D01" w:rsidP="00D62EB9">
                  <w:pPr>
                    <w:rPr>
                      <w:b/>
                    </w:rPr>
                  </w:pPr>
                  <w:r w:rsidRPr="00542D01">
                    <w:rPr>
                      <w:b/>
                    </w:rPr>
                    <w:t xml:space="preserve">Birch - </w:t>
                  </w:r>
                  <w:r w:rsidR="00D62EB9" w:rsidRPr="00542D01">
                    <w:rPr>
                      <w:b/>
                    </w:rPr>
                    <w:t>Year Five</w:t>
                  </w:r>
                </w:p>
              </w:tc>
              <w:tc>
                <w:tcPr>
                  <w:tcW w:w="2551" w:type="dxa"/>
                </w:tcPr>
                <w:p w14:paraId="3370602C" w14:textId="77777777" w:rsidR="00D62EB9" w:rsidRPr="007F1AEF" w:rsidRDefault="00D62EB9" w:rsidP="00D62EB9">
                  <w:r>
                    <w:t>1.05pm – 1.35</w:t>
                  </w:r>
                  <w:r w:rsidRPr="007F1AEF">
                    <w:t>pm</w:t>
                  </w:r>
                </w:p>
              </w:tc>
              <w:tc>
                <w:tcPr>
                  <w:tcW w:w="2551" w:type="dxa"/>
                </w:tcPr>
                <w:p w14:paraId="792652A5" w14:textId="77777777" w:rsidR="00D62EB9" w:rsidRDefault="00D62EB9" w:rsidP="00D62EB9">
                  <w:r>
                    <w:t>12.35pm – 1.05</w:t>
                  </w:r>
                  <w:r w:rsidRPr="007F1AEF">
                    <w:t>pm</w:t>
                  </w:r>
                </w:p>
                <w:p w14:paraId="4E3D7BE7" w14:textId="77777777" w:rsidR="00D62EB9" w:rsidRPr="007F1AEF" w:rsidRDefault="00D62EB9" w:rsidP="00D62EB9"/>
              </w:tc>
            </w:tr>
            <w:tr w:rsidR="00D62EB9" w:rsidRPr="007F1AEF" w14:paraId="53E7B1D9" w14:textId="77777777" w:rsidTr="00E67BDB">
              <w:tc>
                <w:tcPr>
                  <w:tcW w:w="2122" w:type="dxa"/>
                  <w:shd w:val="clear" w:color="auto" w:fill="9CC2E5" w:themeFill="accent1" w:themeFillTint="99"/>
                </w:tcPr>
                <w:p w14:paraId="1D0CFED3" w14:textId="09AE91DB" w:rsidR="00D62EB9" w:rsidRPr="00542D01" w:rsidRDefault="00542D01" w:rsidP="00D62EB9">
                  <w:pPr>
                    <w:rPr>
                      <w:b/>
                    </w:rPr>
                  </w:pPr>
                  <w:r w:rsidRPr="00542D01">
                    <w:rPr>
                      <w:b/>
                    </w:rPr>
                    <w:t xml:space="preserve">Maple - </w:t>
                  </w:r>
                  <w:r w:rsidR="00D62EB9" w:rsidRPr="00542D01">
                    <w:rPr>
                      <w:b/>
                    </w:rPr>
                    <w:t>Year Six</w:t>
                  </w:r>
                </w:p>
              </w:tc>
              <w:tc>
                <w:tcPr>
                  <w:tcW w:w="2551" w:type="dxa"/>
                </w:tcPr>
                <w:p w14:paraId="1698ABE9" w14:textId="77777777" w:rsidR="00D62EB9" w:rsidRPr="007F1AEF" w:rsidRDefault="00D62EB9" w:rsidP="00D62EB9">
                  <w:r>
                    <w:t>12.40pm – 1.10pm</w:t>
                  </w:r>
                </w:p>
              </w:tc>
              <w:tc>
                <w:tcPr>
                  <w:tcW w:w="2551" w:type="dxa"/>
                </w:tcPr>
                <w:p w14:paraId="7A07D984" w14:textId="77777777" w:rsidR="00D62EB9" w:rsidRDefault="00D62EB9" w:rsidP="00D62EB9">
                  <w:r>
                    <w:t>1.10pm – 1.40pm</w:t>
                  </w:r>
                </w:p>
                <w:p w14:paraId="1A308EEC" w14:textId="77777777" w:rsidR="00D62EB9" w:rsidRPr="007F1AEF" w:rsidRDefault="00D62EB9" w:rsidP="00D62EB9"/>
              </w:tc>
            </w:tr>
          </w:tbl>
          <w:p w14:paraId="7A9EC1EC" w14:textId="77777777" w:rsidR="00F97737" w:rsidRDefault="00F97737" w:rsidP="008F596D">
            <w:pPr>
              <w:rPr>
                <w:rFonts w:eastAsia="Times New Roman"/>
                <w:color w:val="000000"/>
                <w:sz w:val="24"/>
                <w:szCs w:val="24"/>
              </w:rPr>
            </w:pPr>
          </w:p>
          <w:p w14:paraId="378270BF" w14:textId="77777777" w:rsidR="00D62EB9" w:rsidRDefault="00D62EB9" w:rsidP="008F596D">
            <w:pPr>
              <w:rPr>
                <w:rFonts w:eastAsia="Times New Roman"/>
                <w:color w:val="000000"/>
                <w:sz w:val="24"/>
                <w:szCs w:val="24"/>
              </w:rPr>
            </w:pPr>
          </w:p>
          <w:p w14:paraId="222C2C86" w14:textId="77777777" w:rsidR="00D62EB9" w:rsidRDefault="00D62EB9" w:rsidP="008F596D">
            <w:pPr>
              <w:rPr>
                <w:rFonts w:eastAsia="Times New Roman"/>
                <w:color w:val="000000"/>
                <w:sz w:val="24"/>
                <w:szCs w:val="24"/>
              </w:rPr>
            </w:pPr>
          </w:p>
          <w:p w14:paraId="13B4E20E" w14:textId="77777777" w:rsidR="00D62EB9" w:rsidRDefault="00D62EB9" w:rsidP="008F596D">
            <w:pPr>
              <w:rPr>
                <w:rFonts w:eastAsia="Times New Roman"/>
                <w:color w:val="000000"/>
                <w:sz w:val="24"/>
                <w:szCs w:val="24"/>
              </w:rPr>
            </w:pPr>
          </w:p>
          <w:p w14:paraId="1D50F09B" w14:textId="77777777" w:rsidR="00D62EB9" w:rsidRDefault="00D62EB9" w:rsidP="008F596D">
            <w:pPr>
              <w:rPr>
                <w:rFonts w:eastAsia="Times New Roman"/>
                <w:color w:val="000000"/>
                <w:sz w:val="24"/>
                <w:szCs w:val="24"/>
              </w:rPr>
            </w:pPr>
          </w:p>
          <w:p w14:paraId="452B22A8" w14:textId="77777777" w:rsidR="00D62EB9" w:rsidRDefault="00D62EB9" w:rsidP="008F596D">
            <w:pPr>
              <w:rPr>
                <w:rFonts w:eastAsia="Times New Roman"/>
                <w:color w:val="000000"/>
                <w:sz w:val="24"/>
                <w:szCs w:val="24"/>
              </w:rPr>
            </w:pPr>
          </w:p>
          <w:p w14:paraId="22DD514A" w14:textId="77777777" w:rsidR="00D62EB9" w:rsidRDefault="00D62EB9" w:rsidP="008F596D">
            <w:pPr>
              <w:rPr>
                <w:rFonts w:eastAsia="Times New Roman"/>
                <w:color w:val="000000"/>
                <w:sz w:val="24"/>
                <w:szCs w:val="24"/>
              </w:rPr>
            </w:pPr>
          </w:p>
          <w:p w14:paraId="1F843796" w14:textId="77777777" w:rsidR="00D62EB9" w:rsidRDefault="00D62EB9" w:rsidP="008F596D">
            <w:pPr>
              <w:rPr>
                <w:rFonts w:eastAsia="Times New Roman"/>
                <w:color w:val="000000"/>
                <w:sz w:val="24"/>
                <w:szCs w:val="24"/>
              </w:rPr>
            </w:pPr>
          </w:p>
          <w:p w14:paraId="2E5535B5" w14:textId="77777777" w:rsidR="00F97737" w:rsidRDefault="00F97737" w:rsidP="008F596D">
            <w:pPr>
              <w:rPr>
                <w:rFonts w:eastAsia="Times New Roman"/>
                <w:color w:val="000000"/>
                <w:sz w:val="24"/>
                <w:szCs w:val="24"/>
              </w:rPr>
            </w:pPr>
          </w:p>
          <w:p w14:paraId="15FA2DC8" w14:textId="77777777" w:rsidR="00F97737" w:rsidRDefault="00F97737" w:rsidP="008F596D">
            <w:pPr>
              <w:rPr>
                <w:rFonts w:eastAsia="Times New Roman"/>
                <w:color w:val="000000"/>
                <w:sz w:val="24"/>
                <w:szCs w:val="24"/>
              </w:rPr>
            </w:pPr>
          </w:p>
          <w:p w14:paraId="39BB2102" w14:textId="77777777" w:rsidR="00F97737" w:rsidRDefault="00F97737" w:rsidP="008F596D">
            <w:pPr>
              <w:rPr>
                <w:rFonts w:eastAsia="Times New Roman"/>
                <w:color w:val="000000"/>
                <w:sz w:val="24"/>
                <w:szCs w:val="24"/>
              </w:rPr>
            </w:pPr>
          </w:p>
          <w:p w14:paraId="5AEE0AEA" w14:textId="77777777" w:rsidR="00F97737" w:rsidRDefault="00F97737" w:rsidP="008F596D">
            <w:pPr>
              <w:rPr>
                <w:rFonts w:eastAsia="Times New Roman"/>
                <w:color w:val="000000"/>
                <w:sz w:val="24"/>
                <w:szCs w:val="24"/>
              </w:rPr>
            </w:pPr>
          </w:p>
          <w:p w14:paraId="79258DE5" w14:textId="77777777" w:rsidR="00F97737" w:rsidRDefault="00F97737" w:rsidP="008F596D">
            <w:pPr>
              <w:rPr>
                <w:rFonts w:eastAsia="Times New Roman"/>
                <w:color w:val="000000"/>
                <w:sz w:val="24"/>
                <w:szCs w:val="24"/>
              </w:rPr>
            </w:pPr>
          </w:p>
          <w:p w14:paraId="30C170B2" w14:textId="77777777" w:rsidR="00F97737" w:rsidRDefault="00F97737" w:rsidP="008F596D">
            <w:pPr>
              <w:rPr>
                <w:rFonts w:eastAsia="Times New Roman"/>
                <w:color w:val="000000"/>
                <w:sz w:val="24"/>
                <w:szCs w:val="24"/>
              </w:rPr>
            </w:pPr>
          </w:p>
          <w:p w14:paraId="080D22BA" w14:textId="77777777" w:rsidR="00F97737" w:rsidRDefault="00F97737" w:rsidP="008F596D">
            <w:pPr>
              <w:rPr>
                <w:rFonts w:eastAsia="Times New Roman"/>
                <w:color w:val="000000"/>
                <w:sz w:val="24"/>
                <w:szCs w:val="24"/>
              </w:rPr>
            </w:pPr>
          </w:p>
          <w:p w14:paraId="7AF9E6AD" w14:textId="77777777" w:rsidR="00F97737" w:rsidRDefault="00F97737" w:rsidP="008F596D">
            <w:pPr>
              <w:rPr>
                <w:rFonts w:eastAsia="Times New Roman"/>
                <w:color w:val="000000"/>
                <w:sz w:val="24"/>
                <w:szCs w:val="24"/>
              </w:rPr>
            </w:pPr>
          </w:p>
          <w:p w14:paraId="60136206" w14:textId="77777777" w:rsidR="00F97737" w:rsidRDefault="00F97737" w:rsidP="008F596D">
            <w:pPr>
              <w:rPr>
                <w:rFonts w:eastAsia="Times New Roman"/>
                <w:color w:val="000000"/>
                <w:sz w:val="24"/>
                <w:szCs w:val="24"/>
              </w:rPr>
            </w:pPr>
          </w:p>
          <w:p w14:paraId="6561413A" w14:textId="77777777" w:rsidR="00542D01" w:rsidRDefault="00542D01" w:rsidP="008F596D">
            <w:pPr>
              <w:rPr>
                <w:rFonts w:eastAsia="Times New Roman"/>
                <w:color w:val="000000"/>
              </w:rPr>
            </w:pPr>
          </w:p>
          <w:p w14:paraId="0AF47A84" w14:textId="77777777" w:rsidR="00542D01" w:rsidRDefault="00542D01" w:rsidP="008F596D">
            <w:pPr>
              <w:rPr>
                <w:rFonts w:eastAsia="Times New Roman"/>
                <w:color w:val="000000"/>
              </w:rPr>
            </w:pPr>
          </w:p>
          <w:p w14:paraId="62A45EAA" w14:textId="5F102F53" w:rsidR="00F97737" w:rsidRDefault="00D62EB9" w:rsidP="008F596D">
            <w:pPr>
              <w:rPr>
                <w:rFonts w:eastAsia="Times New Roman"/>
                <w:color w:val="000000"/>
              </w:rPr>
            </w:pPr>
            <w:r w:rsidRPr="005F73B4">
              <w:rPr>
                <w:rFonts w:eastAsia="Times New Roman"/>
                <w:color w:val="000000"/>
              </w:rPr>
              <w:t xml:space="preserve">While the field is in use, </w:t>
            </w:r>
            <w:r w:rsidR="005F73B4" w:rsidRPr="005F73B4">
              <w:rPr>
                <w:rFonts w:eastAsia="Times New Roman"/>
                <w:color w:val="000000"/>
              </w:rPr>
              <w:t>Year groups will be allocated a zone to use.  This will enable learning outdoors throughout the day as necessary and ensure lunchtime or break-time cross-overs ensure we minimise contact between groups / bubbles.</w:t>
            </w:r>
          </w:p>
          <w:p w14:paraId="56D07B78" w14:textId="77777777" w:rsidR="005F73B4" w:rsidRDefault="005F73B4" w:rsidP="008F596D">
            <w:pPr>
              <w:rPr>
                <w:rFonts w:eastAsia="Times New Roman"/>
                <w:color w:val="000000"/>
              </w:rPr>
            </w:pPr>
          </w:p>
          <w:p w14:paraId="171D9106" w14:textId="77777777" w:rsidR="005F73B4" w:rsidRPr="005F73B4" w:rsidRDefault="005F73B4" w:rsidP="008F596D">
            <w:pPr>
              <w:rPr>
                <w:rFonts w:eastAsia="Times New Roman"/>
                <w:color w:val="000000"/>
              </w:rPr>
            </w:pPr>
          </w:p>
        </w:tc>
      </w:tr>
    </w:tbl>
    <w:p w14:paraId="1ECDF8A9" w14:textId="77777777" w:rsidR="00B16C42" w:rsidRDefault="00B16C42"/>
    <w:sectPr w:rsidR="00B16C42" w:rsidSect="00357AFA">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A16C2" w14:textId="77777777" w:rsidR="008D2B10" w:rsidRDefault="008D2B10" w:rsidP="00C80BBF">
      <w:pPr>
        <w:spacing w:after="0" w:line="240" w:lineRule="auto"/>
      </w:pPr>
      <w:r>
        <w:separator/>
      </w:r>
    </w:p>
  </w:endnote>
  <w:endnote w:type="continuationSeparator" w:id="0">
    <w:p w14:paraId="73FFD92B" w14:textId="77777777" w:rsidR="008D2B10" w:rsidRDefault="008D2B10" w:rsidP="00C8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6A04" w14:textId="77777777" w:rsidR="00FF16CE" w:rsidRDefault="00FF16CE">
    <w:pPr>
      <w:pStyle w:val="Footer"/>
    </w:pPr>
  </w:p>
  <w:p w14:paraId="7F7311D6" w14:textId="77777777" w:rsidR="00FF16CE" w:rsidRPr="00712F48" w:rsidRDefault="00FF16CE" w:rsidP="00FF16CE">
    <w:pPr>
      <w:pStyle w:val="NoSpacing"/>
      <w:jc w:val="center"/>
      <w:rPr>
        <w:rFonts w:cstheme="minorHAnsi"/>
        <w:b/>
        <w:i/>
      </w:rPr>
    </w:pPr>
    <w:r w:rsidRPr="00712F48">
      <w:rPr>
        <w:rFonts w:cstheme="minorHAnsi"/>
        <w:b/>
        <w:i/>
      </w:rPr>
      <w:t>Love, Joy, Peace, Patience, Kindness, Goodness, Faithfulness, Gentleness &amp; Self-Control</w:t>
    </w:r>
  </w:p>
  <w:p w14:paraId="51214878" w14:textId="334EFD7D" w:rsidR="00266D99" w:rsidRDefault="00E635F6" w:rsidP="00FF16CE">
    <w:pPr>
      <w:pStyle w:val="Footer"/>
      <w:jc w:val="right"/>
    </w:pPr>
    <w:r>
      <w:t xml:space="preserve">CONFIDENTIAL </w:t>
    </w:r>
    <w:r w:rsidR="005E61A7">
      <w:t>SEPTEMBER Full</w:t>
    </w:r>
    <w:r w:rsidR="0017562C">
      <w:t xml:space="preserve"> RE-</w:t>
    </w:r>
    <w:r w:rsidR="005610D2">
      <w:t>OPENING</w:t>
    </w:r>
    <w:r>
      <w:t xml:space="preserve"> PLAN </w:t>
    </w:r>
    <w:r w:rsidR="005E61A7">
      <w:t>03.07.20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7BBD7" w14:textId="77777777" w:rsidR="008D2B10" w:rsidRDefault="008D2B10" w:rsidP="00C80BBF">
      <w:pPr>
        <w:spacing w:after="0" w:line="240" w:lineRule="auto"/>
      </w:pPr>
      <w:r>
        <w:separator/>
      </w:r>
    </w:p>
  </w:footnote>
  <w:footnote w:type="continuationSeparator" w:id="0">
    <w:p w14:paraId="0859D01A" w14:textId="77777777" w:rsidR="008D2B10" w:rsidRDefault="008D2B10" w:rsidP="00C80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FA7D" w14:textId="1BA7EE84" w:rsidR="00FF16CE" w:rsidRPr="002F5A16" w:rsidRDefault="00FF16CE" w:rsidP="00FF16CE">
    <w:pPr>
      <w:pStyle w:val="Header"/>
      <w:jc w:val="center"/>
      <w:rPr>
        <w:rFonts w:ascii="Tahoma" w:eastAsia="Arial Unicode MS" w:hAnsi="Tahoma" w:cs="Tahoma"/>
        <w:b/>
        <w:i/>
      </w:rPr>
    </w:pPr>
    <w:r>
      <w:rPr>
        <w:rFonts w:ascii="Tahoma" w:eastAsia="Arial Unicode MS" w:hAnsi="Tahoma" w:cs="Tahoma"/>
        <w:b/>
        <w:i/>
      </w:rPr>
      <w:t>‘</w:t>
    </w:r>
    <w:r w:rsidRPr="00E5713D">
      <w:rPr>
        <w:rFonts w:ascii="Tahoma" w:eastAsia="Arial Unicode MS" w:hAnsi="Tahoma" w:cs="Tahoma"/>
        <w:b/>
        <w:i/>
      </w:rPr>
      <w:t>Growth through Jesus’ love so that we learn, persevere</w:t>
    </w:r>
    <w:r>
      <w:rPr>
        <w:rFonts w:ascii="Tahoma" w:eastAsia="Arial Unicode MS" w:hAnsi="Tahoma" w:cs="Tahoma"/>
        <w:b/>
        <w:i/>
      </w:rPr>
      <w:t xml:space="preserve">, </w:t>
    </w:r>
    <w:r w:rsidRPr="00E5713D">
      <w:rPr>
        <w:rFonts w:ascii="Tahoma" w:eastAsia="Arial Unicode MS" w:hAnsi="Tahoma" w:cs="Tahoma"/>
        <w:b/>
        <w:i/>
      </w:rPr>
      <w:t>achieve</w:t>
    </w:r>
    <w:r>
      <w:rPr>
        <w:rFonts w:ascii="Tahoma" w:eastAsia="Arial Unicode MS" w:hAnsi="Tahoma" w:cs="Tahoma"/>
        <w:b/>
        <w:i/>
      </w:rPr>
      <w:t xml:space="preserve"> and bear fruit together</w:t>
    </w:r>
    <w:r w:rsidRPr="00E5713D">
      <w:rPr>
        <w:rFonts w:ascii="Tahoma" w:eastAsia="Arial Unicode MS" w:hAnsi="Tahoma" w:cs="Tahoma"/>
        <w:b/>
        <w:i/>
      </w:rPr>
      <w:t>’</w:t>
    </w:r>
  </w:p>
  <w:p w14:paraId="5868DEA6" w14:textId="77777777" w:rsidR="00FF16CE" w:rsidRDefault="00FF1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4811"/>
    <w:multiLevelType w:val="hybridMultilevel"/>
    <w:tmpl w:val="E9EC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F6D49"/>
    <w:multiLevelType w:val="hybridMultilevel"/>
    <w:tmpl w:val="94949A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24F51"/>
    <w:multiLevelType w:val="hybridMultilevel"/>
    <w:tmpl w:val="5C30F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C6356"/>
    <w:multiLevelType w:val="hybridMultilevel"/>
    <w:tmpl w:val="6770A0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21B2C"/>
    <w:multiLevelType w:val="hybridMultilevel"/>
    <w:tmpl w:val="0D10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107DD"/>
    <w:multiLevelType w:val="hybridMultilevel"/>
    <w:tmpl w:val="A1746A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11737"/>
    <w:multiLevelType w:val="hybridMultilevel"/>
    <w:tmpl w:val="8BFC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D5B22"/>
    <w:multiLevelType w:val="hybridMultilevel"/>
    <w:tmpl w:val="EC2604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76704"/>
    <w:multiLevelType w:val="hybridMultilevel"/>
    <w:tmpl w:val="89202EB0"/>
    <w:lvl w:ilvl="0" w:tplc="A0A44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A2FA1"/>
    <w:multiLevelType w:val="hybridMultilevel"/>
    <w:tmpl w:val="E90AD3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166CE"/>
    <w:multiLevelType w:val="hybridMultilevel"/>
    <w:tmpl w:val="76C615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C16C6"/>
    <w:multiLevelType w:val="hybridMultilevel"/>
    <w:tmpl w:val="A972F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0172B"/>
    <w:multiLevelType w:val="hybridMultilevel"/>
    <w:tmpl w:val="FFF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A3945"/>
    <w:multiLevelType w:val="hybridMultilevel"/>
    <w:tmpl w:val="920A06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1010124"/>
    <w:multiLevelType w:val="hybridMultilevel"/>
    <w:tmpl w:val="BC98B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01F3E"/>
    <w:multiLevelType w:val="hybridMultilevel"/>
    <w:tmpl w:val="9CE47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7"/>
  </w:num>
  <w:num w:numId="7">
    <w:abstractNumId w:val="3"/>
  </w:num>
  <w:num w:numId="8">
    <w:abstractNumId w:val="15"/>
  </w:num>
  <w:num w:numId="9">
    <w:abstractNumId w:val="9"/>
  </w:num>
  <w:num w:numId="10">
    <w:abstractNumId w:val="10"/>
  </w:num>
  <w:num w:numId="11">
    <w:abstractNumId w:val="5"/>
  </w:num>
  <w:num w:numId="12">
    <w:abstractNumId w:val="11"/>
  </w:num>
  <w:num w:numId="13">
    <w:abstractNumId w:val="6"/>
  </w:num>
  <w:num w:numId="14">
    <w:abstractNumId w:val="12"/>
  </w:num>
  <w:num w:numId="15">
    <w:abstractNumId w:val="8"/>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FA"/>
    <w:rsid w:val="0003001E"/>
    <w:rsid w:val="000600CA"/>
    <w:rsid w:val="00063065"/>
    <w:rsid w:val="00070E7F"/>
    <w:rsid w:val="0008518B"/>
    <w:rsid w:val="0009681A"/>
    <w:rsid w:val="000A631A"/>
    <w:rsid w:val="000B7D24"/>
    <w:rsid w:val="000C0DAE"/>
    <w:rsid w:val="000C7E95"/>
    <w:rsid w:val="000D5C98"/>
    <w:rsid w:val="000D785F"/>
    <w:rsid w:val="000E2490"/>
    <w:rsid w:val="000F17BF"/>
    <w:rsid w:val="00105D1A"/>
    <w:rsid w:val="00131BBA"/>
    <w:rsid w:val="00156B40"/>
    <w:rsid w:val="00166099"/>
    <w:rsid w:val="0017562C"/>
    <w:rsid w:val="001933FC"/>
    <w:rsid w:val="001961E9"/>
    <w:rsid w:val="00196DB3"/>
    <w:rsid w:val="001A782C"/>
    <w:rsid w:val="001B19AF"/>
    <w:rsid w:val="001C1322"/>
    <w:rsid w:val="001C2326"/>
    <w:rsid w:val="001E3611"/>
    <w:rsid w:val="001F2946"/>
    <w:rsid w:val="00223861"/>
    <w:rsid w:val="00243219"/>
    <w:rsid w:val="00254A9F"/>
    <w:rsid w:val="00266D99"/>
    <w:rsid w:val="0028292A"/>
    <w:rsid w:val="002B1656"/>
    <w:rsid w:val="002B5C18"/>
    <w:rsid w:val="002C3024"/>
    <w:rsid w:val="002C4637"/>
    <w:rsid w:val="002F0C1C"/>
    <w:rsid w:val="00302114"/>
    <w:rsid w:val="00303AFB"/>
    <w:rsid w:val="00334002"/>
    <w:rsid w:val="00336182"/>
    <w:rsid w:val="00342B2C"/>
    <w:rsid w:val="00347E58"/>
    <w:rsid w:val="003517B4"/>
    <w:rsid w:val="00355BAE"/>
    <w:rsid w:val="00357AFA"/>
    <w:rsid w:val="00364489"/>
    <w:rsid w:val="00365545"/>
    <w:rsid w:val="00366020"/>
    <w:rsid w:val="00373CD5"/>
    <w:rsid w:val="003778F5"/>
    <w:rsid w:val="0038091B"/>
    <w:rsid w:val="00383372"/>
    <w:rsid w:val="003B6984"/>
    <w:rsid w:val="003C60FE"/>
    <w:rsid w:val="003D10C6"/>
    <w:rsid w:val="003D63A2"/>
    <w:rsid w:val="003E403A"/>
    <w:rsid w:val="004116C5"/>
    <w:rsid w:val="00414E6F"/>
    <w:rsid w:val="00415638"/>
    <w:rsid w:val="0042688C"/>
    <w:rsid w:val="0043200F"/>
    <w:rsid w:val="00433E91"/>
    <w:rsid w:val="00441823"/>
    <w:rsid w:val="004462F4"/>
    <w:rsid w:val="004506A2"/>
    <w:rsid w:val="00466793"/>
    <w:rsid w:val="00480E23"/>
    <w:rsid w:val="00485858"/>
    <w:rsid w:val="00486EF3"/>
    <w:rsid w:val="004A79A9"/>
    <w:rsid w:val="004B285A"/>
    <w:rsid w:val="004F269B"/>
    <w:rsid w:val="0050110D"/>
    <w:rsid w:val="00501570"/>
    <w:rsid w:val="00520C7C"/>
    <w:rsid w:val="005363B3"/>
    <w:rsid w:val="00542D01"/>
    <w:rsid w:val="0054437B"/>
    <w:rsid w:val="00544513"/>
    <w:rsid w:val="0055047C"/>
    <w:rsid w:val="00557F14"/>
    <w:rsid w:val="005610D2"/>
    <w:rsid w:val="00567299"/>
    <w:rsid w:val="005B655C"/>
    <w:rsid w:val="005E61A7"/>
    <w:rsid w:val="005F6260"/>
    <w:rsid w:val="005F73B4"/>
    <w:rsid w:val="00605CFB"/>
    <w:rsid w:val="00607250"/>
    <w:rsid w:val="00611CEC"/>
    <w:rsid w:val="00612749"/>
    <w:rsid w:val="00620078"/>
    <w:rsid w:val="00624B65"/>
    <w:rsid w:val="00624EEB"/>
    <w:rsid w:val="006265B7"/>
    <w:rsid w:val="00633489"/>
    <w:rsid w:val="00642406"/>
    <w:rsid w:val="00645E9E"/>
    <w:rsid w:val="00663A52"/>
    <w:rsid w:val="00664654"/>
    <w:rsid w:val="00670B2A"/>
    <w:rsid w:val="006751B9"/>
    <w:rsid w:val="006760A6"/>
    <w:rsid w:val="00691750"/>
    <w:rsid w:val="006A2ED6"/>
    <w:rsid w:val="006D48ED"/>
    <w:rsid w:val="006D4E64"/>
    <w:rsid w:val="006D6A4F"/>
    <w:rsid w:val="006E06FD"/>
    <w:rsid w:val="006F15B3"/>
    <w:rsid w:val="006F7C50"/>
    <w:rsid w:val="007018F0"/>
    <w:rsid w:val="00705E83"/>
    <w:rsid w:val="00715FFF"/>
    <w:rsid w:val="0072478C"/>
    <w:rsid w:val="00746ABD"/>
    <w:rsid w:val="007501AB"/>
    <w:rsid w:val="00767BF5"/>
    <w:rsid w:val="00771478"/>
    <w:rsid w:val="00772EC2"/>
    <w:rsid w:val="00791FFE"/>
    <w:rsid w:val="007B69DD"/>
    <w:rsid w:val="007C16BE"/>
    <w:rsid w:val="007D5861"/>
    <w:rsid w:val="007E0F15"/>
    <w:rsid w:val="007E3D5A"/>
    <w:rsid w:val="007F1AEF"/>
    <w:rsid w:val="007F4119"/>
    <w:rsid w:val="00827C91"/>
    <w:rsid w:val="00836F54"/>
    <w:rsid w:val="00843188"/>
    <w:rsid w:val="00844795"/>
    <w:rsid w:val="00846C08"/>
    <w:rsid w:val="008629F8"/>
    <w:rsid w:val="00865C76"/>
    <w:rsid w:val="00870819"/>
    <w:rsid w:val="00876CDA"/>
    <w:rsid w:val="008926E0"/>
    <w:rsid w:val="008A3157"/>
    <w:rsid w:val="008A3C7B"/>
    <w:rsid w:val="008C0D7C"/>
    <w:rsid w:val="008D1D92"/>
    <w:rsid w:val="008D2B10"/>
    <w:rsid w:val="008E60BB"/>
    <w:rsid w:val="008F0E0E"/>
    <w:rsid w:val="008F3EA1"/>
    <w:rsid w:val="008F596D"/>
    <w:rsid w:val="008F6F74"/>
    <w:rsid w:val="009078A4"/>
    <w:rsid w:val="00934A3E"/>
    <w:rsid w:val="00936076"/>
    <w:rsid w:val="00941DDB"/>
    <w:rsid w:val="00961328"/>
    <w:rsid w:val="00967DA0"/>
    <w:rsid w:val="00977E24"/>
    <w:rsid w:val="00993B6B"/>
    <w:rsid w:val="009A09F5"/>
    <w:rsid w:val="009A644E"/>
    <w:rsid w:val="009B6483"/>
    <w:rsid w:val="009D46FA"/>
    <w:rsid w:val="009D6329"/>
    <w:rsid w:val="009E2BE0"/>
    <w:rsid w:val="009E4A39"/>
    <w:rsid w:val="009F4F11"/>
    <w:rsid w:val="00A035EB"/>
    <w:rsid w:val="00A56989"/>
    <w:rsid w:val="00A810CB"/>
    <w:rsid w:val="00A837C0"/>
    <w:rsid w:val="00A95118"/>
    <w:rsid w:val="00AD0B2C"/>
    <w:rsid w:val="00AE6ACF"/>
    <w:rsid w:val="00B0470C"/>
    <w:rsid w:val="00B04883"/>
    <w:rsid w:val="00B15195"/>
    <w:rsid w:val="00B16C42"/>
    <w:rsid w:val="00B47FEF"/>
    <w:rsid w:val="00B720FA"/>
    <w:rsid w:val="00B82CD8"/>
    <w:rsid w:val="00BA1891"/>
    <w:rsid w:val="00BC5570"/>
    <w:rsid w:val="00BF676E"/>
    <w:rsid w:val="00C05711"/>
    <w:rsid w:val="00C16F8F"/>
    <w:rsid w:val="00C17346"/>
    <w:rsid w:val="00C34AEF"/>
    <w:rsid w:val="00C41F48"/>
    <w:rsid w:val="00C55D8E"/>
    <w:rsid w:val="00C73AC5"/>
    <w:rsid w:val="00C80BBF"/>
    <w:rsid w:val="00C8340E"/>
    <w:rsid w:val="00C87E2B"/>
    <w:rsid w:val="00C902D7"/>
    <w:rsid w:val="00C91E1B"/>
    <w:rsid w:val="00C95AB1"/>
    <w:rsid w:val="00C96C37"/>
    <w:rsid w:val="00C97ECD"/>
    <w:rsid w:val="00CB3610"/>
    <w:rsid w:val="00CE6A67"/>
    <w:rsid w:val="00CE6D0A"/>
    <w:rsid w:val="00CE6FEA"/>
    <w:rsid w:val="00CF7C6D"/>
    <w:rsid w:val="00D370F2"/>
    <w:rsid w:val="00D53713"/>
    <w:rsid w:val="00D62EB9"/>
    <w:rsid w:val="00D65654"/>
    <w:rsid w:val="00D96E48"/>
    <w:rsid w:val="00DB6425"/>
    <w:rsid w:val="00DC6566"/>
    <w:rsid w:val="00DE34E7"/>
    <w:rsid w:val="00E10594"/>
    <w:rsid w:val="00E635F6"/>
    <w:rsid w:val="00E674C8"/>
    <w:rsid w:val="00E67BDB"/>
    <w:rsid w:val="00E76F93"/>
    <w:rsid w:val="00E82226"/>
    <w:rsid w:val="00E94DEA"/>
    <w:rsid w:val="00E94E95"/>
    <w:rsid w:val="00ED1399"/>
    <w:rsid w:val="00EE69B1"/>
    <w:rsid w:val="00EF67E2"/>
    <w:rsid w:val="00F20C22"/>
    <w:rsid w:val="00F2232E"/>
    <w:rsid w:val="00F4353A"/>
    <w:rsid w:val="00F45B7F"/>
    <w:rsid w:val="00F62D58"/>
    <w:rsid w:val="00F638F6"/>
    <w:rsid w:val="00F758B4"/>
    <w:rsid w:val="00F97737"/>
    <w:rsid w:val="00FB04A8"/>
    <w:rsid w:val="00FD0273"/>
    <w:rsid w:val="00FE695E"/>
    <w:rsid w:val="00FE7CFF"/>
    <w:rsid w:val="00FF16CE"/>
    <w:rsid w:val="00FF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24F882"/>
  <w15:chartTrackingRefBased/>
  <w15:docId w15:val="{8C2FCB84-3A8E-430C-96B1-CE40ABF1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AFA"/>
  </w:style>
  <w:style w:type="paragraph" w:styleId="Heading1">
    <w:name w:val="heading 1"/>
    <w:basedOn w:val="Normal"/>
    <w:next w:val="Normal"/>
    <w:link w:val="Heading1Char"/>
    <w:uiPriority w:val="9"/>
    <w:qFormat/>
    <w:rsid w:val="006127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B6B"/>
    <w:pPr>
      <w:ind w:left="720"/>
      <w:contextualSpacing/>
    </w:pPr>
  </w:style>
  <w:style w:type="paragraph" w:styleId="Header">
    <w:name w:val="header"/>
    <w:basedOn w:val="Normal"/>
    <w:link w:val="HeaderChar"/>
    <w:uiPriority w:val="99"/>
    <w:unhideWhenUsed/>
    <w:rsid w:val="00C80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BBF"/>
  </w:style>
  <w:style w:type="paragraph" w:styleId="Footer">
    <w:name w:val="footer"/>
    <w:basedOn w:val="Normal"/>
    <w:link w:val="FooterChar"/>
    <w:uiPriority w:val="99"/>
    <w:unhideWhenUsed/>
    <w:rsid w:val="00C80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BBF"/>
  </w:style>
  <w:style w:type="paragraph" w:styleId="NormalWeb">
    <w:name w:val="Normal (Web)"/>
    <w:basedOn w:val="Normal"/>
    <w:uiPriority w:val="99"/>
    <w:unhideWhenUsed/>
    <w:rsid w:val="0038091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7E0F15"/>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819"/>
    <w:rPr>
      <w:rFonts w:ascii="Segoe UI" w:hAnsi="Segoe UI" w:cs="Segoe UI"/>
      <w:sz w:val="18"/>
      <w:szCs w:val="18"/>
    </w:rPr>
  </w:style>
  <w:style w:type="character" w:styleId="Hyperlink">
    <w:name w:val="Hyperlink"/>
    <w:basedOn w:val="DefaultParagraphFont"/>
    <w:uiPriority w:val="99"/>
    <w:semiHidden/>
    <w:unhideWhenUsed/>
    <w:rsid w:val="009A09F5"/>
    <w:rPr>
      <w:color w:val="0563C1"/>
      <w:u w:val="single"/>
    </w:rPr>
  </w:style>
  <w:style w:type="paragraph" w:customStyle="1" w:styleId="Default">
    <w:name w:val="Default"/>
    <w:rsid w:val="00746AB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12749"/>
    <w:pPr>
      <w:spacing w:after="0" w:line="240" w:lineRule="auto"/>
    </w:pPr>
  </w:style>
  <w:style w:type="character" w:customStyle="1" w:styleId="Heading1Char">
    <w:name w:val="Heading 1 Char"/>
    <w:basedOn w:val="DefaultParagraphFont"/>
    <w:link w:val="Heading1"/>
    <w:uiPriority w:val="9"/>
    <w:rsid w:val="006127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4503">
      <w:bodyDiv w:val="1"/>
      <w:marLeft w:val="0"/>
      <w:marRight w:val="0"/>
      <w:marTop w:val="0"/>
      <w:marBottom w:val="0"/>
      <w:divBdr>
        <w:top w:val="none" w:sz="0" w:space="0" w:color="auto"/>
        <w:left w:val="none" w:sz="0" w:space="0" w:color="auto"/>
        <w:bottom w:val="none" w:sz="0" w:space="0" w:color="auto"/>
        <w:right w:val="none" w:sz="0" w:space="0" w:color="auto"/>
      </w:divBdr>
    </w:div>
    <w:div w:id="228537158">
      <w:bodyDiv w:val="1"/>
      <w:marLeft w:val="0"/>
      <w:marRight w:val="0"/>
      <w:marTop w:val="0"/>
      <w:marBottom w:val="0"/>
      <w:divBdr>
        <w:top w:val="none" w:sz="0" w:space="0" w:color="auto"/>
        <w:left w:val="none" w:sz="0" w:space="0" w:color="auto"/>
        <w:bottom w:val="none" w:sz="0" w:space="0" w:color="auto"/>
        <w:right w:val="none" w:sz="0" w:space="0" w:color="auto"/>
      </w:divBdr>
    </w:div>
    <w:div w:id="516307916">
      <w:bodyDiv w:val="1"/>
      <w:marLeft w:val="0"/>
      <w:marRight w:val="0"/>
      <w:marTop w:val="0"/>
      <w:marBottom w:val="0"/>
      <w:divBdr>
        <w:top w:val="none" w:sz="0" w:space="0" w:color="auto"/>
        <w:left w:val="none" w:sz="0" w:space="0" w:color="auto"/>
        <w:bottom w:val="none" w:sz="0" w:space="0" w:color="auto"/>
        <w:right w:val="none" w:sz="0" w:space="0" w:color="auto"/>
      </w:divBdr>
    </w:div>
    <w:div w:id="608437889">
      <w:bodyDiv w:val="1"/>
      <w:marLeft w:val="0"/>
      <w:marRight w:val="0"/>
      <w:marTop w:val="0"/>
      <w:marBottom w:val="0"/>
      <w:divBdr>
        <w:top w:val="none" w:sz="0" w:space="0" w:color="auto"/>
        <w:left w:val="none" w:sz="0" w:space="0" w:color="auto"/>
        <w:bottom w:val="none" w:sz="0" w:space="0" w:color="auto"/>
        <w:right w:val="none" w:sz="0" w:space="0" w:color="auto"/>
      </w:divBdr>
    </w:div>
    <w:div w:id="1271620906">
      <w:bodyDiv w:val="1"/>
      <w:marLeft w:val="0"/>
      <w:marRight w:val="0"/>
      <w:marTop w:val="0"/>
      <w:marBottom w:val="0"/>
      <w:divBdr>
        <w:top w:val="none" w:sz="0" w:space="0" w:color="auto"/>
        <w:left w:val="none" w:sz="0" w:space="0" w:color="auto"/>
        <w:bottom w:val="none" w:sz="0" w:space="0" w:color="auto"/>
        <w:right w:val="none" w:sz="0" w:space="0" w:color="auto"/>
      </w:divBdr>
    </w:div>
    <w:div w:id="1645499307">
      <w:bodyDiv w:val="1"/>
      <w:marLeft w:val="0"/>
      <w:marRight w:val="0"/>
      <w:marTop w:val="0"/>
      <w:marBottom w:val="0"/>
      <w:divBdr>
        <w:top w:val="none" w:sz="0" w:space="0" w:color="auto"/>
        <w:left w:val="none" w:sz="0" w:space="0" w:color="auto"/>
        <w:bottom w:val="none" w:sz="0" w:space="0" w:color="auto"/>
        <w:right w:val="none" w:sz="0" w:space="0" w:color="auto"/>
      </w:divBdr>
    </w:div>
    <w:div w:id="1854301100">
      <w:bodyDiv w:val="1"/>
      <w:marLeft w:val="0"/>
      <w:marRight w:val="0"/>
      <w:marTop w:val="0"/>
      <w:marBottom w:val="0"/>
      <w:divBdr>
        <w:top w:val="none" w:sz="0" w:space="0" w:color="auto"/>
        <w:left w:val="none" w:sz="0" w:space="0" w:color="auto"/>
        <w:bottom w:val="none" w:sz="0" w:space="0" w:color="auto"/>
        <w:right w:val="none" w:sz="0" w:space="0" w:color="auto"/>
      </w:divBdr>
    </w:div>
    <w:div w:id="19020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vid-19-guidance-for-food-businesses/guidance-for-food-businesses-on-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20B3-4A1D-4D39-9038-DE67A3B7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Cook</dc:creator>
  <cp:keywords/>
  <dc:description/>
  <cp:lastModifiedBy>J.Smith</cp:lastModifiedBy>
  <cp:revision>2</cp:revision>
  <cp:lastPrinted>2020-06-12T13:53:00Z</cp:lastPrinted>
  <dcterms:created xsi:type="dcterms:W3CDTF">2020-07-22T15:09:00Z</dcterms:created>
  <dcterms:modified xsi:type="dcterms:W3CDTF">2020-07-22T15:09:00Z</dcterms:modified>
</cp:coreProperties>
</file>